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EB970" w14:textId="06AD16CE" w:rsidR="00A77584" w:rsidRPr="00E677E6" w:rsidRDefault="00A77584" w:rsidP="00C47C37">
      <w:pPr>
        <w:jc w:val="both"/>
        <w:rPr>
          <w:rFonts w:ascii="LAD" w:hAnsi="LAD" w:cs="LAD"/>
          <w:sz w:val="22"/>
          <w:szCs w:val="22"/>
        </w:rPr>
      </w:pPr>
    </w:p>
    <w:p w14:paraId="1D2C49A1" w14:textId="77777777" w:rsidR="009E5CFB" w:rsidRPr="00E677E6" w:rsidRDefault="009E5CFB" w:rsidP="009E5CFB">
      <w:pPr>
        <w:jc w:val="both"/>
        <w:rPr>
          <w:rFonts w:ascii="LAD" w:hAnsi="LAD" w:cs="LAD"/>
          <w:b/>
          <w:bCs/>
          <w:sz w:val="22"/>
          <w:szCs w:val="22"/>
        </w:rPr>
      </w:pPr>
      <w:r w:rsidRPr="00E677E6">
        <w:rPr>
          <w:rFonts w:ascii="LAD" w:hAnsi="LAD" w:cs="LAD"/>
          <w:b/>
          <w:bCs/>
          <w:sz w:val="22"/>
          <w:szCs w:val="22"/>
        </w:rPr>
        <w:t>Press Release</w:t>
      </w:r>
    </w:p>
    <w:p w14:paraId="4711713E" w14:textId="1D11F2E6" w:rsidR="009E5CFB" w:rsidRDefault="009E5CFB" w:rsidP="009E5CFB">
      <w:pPr>
        <w:jc w:val="both"/>
        <w:rPr>
          <w:rFonts w:ascii="LAD" w:hAnsi="LAD" w:cs="LAD"/>
          <w:sz w:val="22"/>
          <w:szCs w:val="22"/>
        </w:rPr>
      </w:pPr>
      <w:r w:rsidRPr="00E677E6">
        <w:rPr>
          <w:rFonts w:ascii="LAD" w:hAnsi="LAD" w:cs="LAD"/>
          <w:sz w:val="22"/>
          <w:szCs w:val="22"/>
        </w:rPr>
        <w:t xml:space="preserve">For press materials, please click </w:t>
      </w:r>
      <w:hyperlink r:id="rId12" w:history="1">
        <w:r w:rsidRPr="0063606D">
          <w:rPr>
            <w:rStyle w:val="Hyperlink"/>
            <w:rFonts w:ascii="LAD" w:hAnsi="LAD" w:cs="LAD"/>
            <w:sz w:val="22"/>
            <w:szCs w:val="22"/>
          </w:rPr>
          <w:t>here</w:t>
        </w:r>
      </w:hyperlink>
      <w:r w:rsidRPr="00E677E6">
        <w:rPr>
          <w:rFonts w:ascii="LAD" w:hAnsi="LAD" w:cs="LAD"/>
          <w:sz w:val="22"/>
          <w:szCs w:val="22"/>
        </w:rPr>
        <w:t>.</w:t>
      </w:r>
    </w:p>
    <w:p w14:paraId="0727A903" w14:textId="77777777" w:rsidR="00E677E6" w:rsidRPr="00E677E6" w:rsidRDefault="00E677E6" w:rsidP="009E5CFB">
      <w:pPr>
        <w:jc w:val="both"/>
        <w:rPr>
          <w:rFonts w:ascii="LAD" w:hAnsi="LAD" w:cs="LAD"/>
          <w:sz w:val="22"/>
          <w:szCs w:val="22"/>
        </w:rPr>
      </w:pPr>
    </w:p>
    <w:p w14:paraId="4EB7DDB4" w14:textId="32F2075D" w:rsidR="006F0945" w:rsidRPr="00854351" w:rsidRDefault="006F0945" w:rsidP="005B7EFC">
      <w:pPr>
        <w:jc w:val="center"/>
        <w:rPr>
          <w:rFonts w:ascii="LAD" w:hAnsi="LAD" w:cs="LAD"/>
          <w:b/>
          <w:bCs/>
          <w:sz w:val="34"/>
          <w:szCs w:val="34"/>
        </w:rPr>
      </w:pPr>
      <w:r w:rsidRPr="006F0945">
        <w:rPr>
          <w:rFonts w:ascii="LAD" w:hAnsi="LAD" w:cs="LAD"/>
          <w:b/>
          <w:bCs/>
          <w:sz w:val="34"/>
          <w:szCs w:val="34"/>
        </w:rPr>
        <w:t>Louvre Abu Dhab</w:t>
      </w:r>
      <w:r w:rsidRPr="00854351">
        <w:rPr>
          <w:rFonts w:ascii="LAD" w:hAnsi="LAD" w:cs="LAD"/>
          <w:b/>
          <w:bCs/>
          <w:sz w:val="34"/>
          <w:szCs w:val="34"/>
        </w:rPr>
        <w:t>i Launch</w:t>
      </w:r>
      <w:r w:rsidR="0055689C" w:rsidRPr="00854351">
        <w:rPr>
          <w:rFonts w:ascii="LAD" w:hAnsi="LAD" w:cs="LAD"/>
          <w:b/>
          <w:bCs/>
          <w:sz w:val="34"/>
          <w:szCs w:val="34"/>
        </w:rPr>
        <w:t>es</w:t>
      </w:r>
      <w:r w:rsidR="008723DE" w:rsidRPr="00854351">
        <w:rPr>
          <w:rFonts w:ascii="LAD" w:hAnsi="LAD" w:cs="LAD"/>
          <w:b/>
          <w:bCs/>
          <w:sz w:val="34"/>
          <w:szCs w:val="34"/>
        </w:rPr>
        <w:t xml:space="preserve"> “Art in Scents”</w:t>
      </w:r>
      <w:r w:rsidR="0083772D" w:rsidRPr="00C51651">
        <w:rPr>
          <w:rFonts w:ascii="LAD" w:hAnsi="LAD" w:cs="LAD"/>
          <w:b/>
          <w:bCs/>
          <w:sz w:val="34"/>
          <w:szCs w:val="34"/>
        </w:rPr>
        <w:t>,</w:t>
      </w:r>
      <w:r w:rsidRPr="00854351">
        <w:rPr>
          <w:rFonts w:ascii="LAD" w:hAnsi="LAD" w:cs="LAD"/>
          <w:b/>
          <w:bCs/>
          <w:sz w:val="34"/>
          <w:szCs w:val="34"/>
        </w:rPr>
        <w:t xml:space="preserve"> a</w:t>
      </w:r>
      <w:r w:rsidR="0040083A" w:rsidRPr="00854351">
        <w:rPr>
          <w:rFonts w:ascii="LAD" w:hAnsi="LAD" w:cs="LAD"/>
          <w:b/>
          <w:bCs/>
          <w:sz w:val="34"/>
          <w:szCs w:val="34"/>
        </w:rPr>
        <w:t xml:space="preserve">n </w:t>
      </w:r>
      <w:r w:rsidR="00CD6DBE" w:rsidRPr="00854351">
        <w:rPr>
          <w:rFonts w:ascii="LAD" w:hAnsi="LAD" w:cs="LAD"/>
          <w:b/>
          <w:bCs/>
          <w:sz w:val="34"/>
          <w:szCs w:val="34"/>
        </w:rPr>
        <w:t>O</w:t>
      </w:r>
      <w:r w:rsidR="0040083A" w:rsidRPr="00854351">
        <w:rPr>
          <w:rFonts w:ascii="LAD" w:hAnsi="LAD" w:cs="LAD"/>
          <w:b/>
          <w:bCs/>
          <w:sz w:val="34"/>
          <w:szCs w:val="34"/>
        </w:rPr>
        <w:t>lfactory</w:t>
      </w:r>
      <w:r w:rsidRPr="00854351">
        <w:rPr>
          <w:rFonts w:ascii="LAD" w:hAnsi="LAD" w:cs="LAD"/>
          <w:b/>
          <w:bCs/>
          <w:sz w:val="34"/>
          <w:szCs w:val="34"/>
        </w:rPr>
        <w:t xml:space="preserve"> </w:t>
      </w:r>
      <w:r w:rsidR="00CD6DBE" w:rsidRPr="00854351">
        <w:rPr>
          <w:rFonts w:ascii="LAD" w:hAnsi="LAD" w:cs="LAD"/>
          <w:b/>
          <w:bCs/>
          <w:sz w:val="34"/>
          <w:szCs w:val="34"/>
        </w:rPr>
        <w:t>E</w:t>
      </w:r>
      <w:r w:rsidRPr="00854351">
        <w:rPr>
          <w:rFonts w:ascii="LAD" w:hAnsi="LAD" w:cs="LAD"/>
          <w:b/>
          <w:bCs/>
          <w:sz w:val="34"/>
          <w:szCs w:val="34"/>
        </w:rPr>
        <w:t>xperience</w:t>
      </w:r>
      <w:r w:rsidR="00317609" w:rsidRPr="00854351">
        <w:t xml:space="preserve"> </w:t>
      </w:r>
      <w:r w:rsidR="00317609" w:rsidRPr="00854351">
        <w:rPr>
          <w:rFonts w:ascii="LAD" w:hAnsi="LAD" w:cs="LAD"/>
          <w:b/>
          <w:bCs/>
          <w:sz w:val="34"/>
          <w:szCs w:val="34"/>
        </w:rPr>
        <w:t xml:space="preserve">Turning </w:t>
      </w:r>
      <w:r w:rsidR="00C76666" w:rsidRPr="00854351">
        <w:rPr>
          <w:rFonts w:ascii="LAD" w:hAnsi="LAD" w:cs="LAD"/>
          <w:b/>
          <w:bCs/>
          <w:sz w:val="34"/>
          <w:szCs w:val="34"/>
        </w:rPr>
        <w:t xml:space="preserve">Art </w:t>
      </w:r>
      <w:r w:rsidR="00317609" w:rsidRPr="00854351">
        <w:rPr>
          <w:rFonts w:ascii="LAD" w:hAnsi="LAD" w:cs="LAD"/>
          <w:b/>
          <w:bCs/>
          <w:sz w:val="34"/>
          <w:szCs w:val="34"/>
        </w:rPr>
        <w:t xml:space="preserve">into </w:t>
      </w:r>
      <w:r w:rsidR="00695065">
        <w:rPr>
          <w:rFonts w:ascii="LAD" w:hAnsi="LAD" w:cs="LAD"/>
          <w:b/>
          <w:bCs/>
          <w:sz w:val="34"/>
          <w:szCs w:val="34"/>
        </w:rPr>
        <w:t>Scents</w:t>
      </w:r>
    </w:p>
    <w:p w14:paraId="6DA394FB" w14:textId="77777777" w:rsidR="0083772D" w:rsidRPr="00854351" w:rsidRDefault="0083772D" w:rsidP="000E20AA">
      <w:pPr>
        <w:jc w:val="center"/>
        <w:rPr>
          <w:rFonts w:ascii="LAD" w:hAnsi="LAD" w:cs="LAD"/>
          <w:sz w:val="22"/>
          <w:szCs w:val="22"/>
        </w:rPr>
      </w:pPr>
    </w:p>
    <w:p w14:paraId="3D441EA1" w14:textId="2FE75356" w:rsidR="00854351" w:rsidRPr="00854351" w:rsidRDefault="00313555" w:rsidP="008F59BD">
      <w:pPr>
        <w:jc w:val="center"/>
        <w:rPr>
          <w:rFonts w:ascii="LAD" w:hAnsi="LAD" w:cs="LAD"/>
          <w:sz w:val="22"/>
          <w:szCs w:val="22"/>
        </w:rPr>
      </w:pPr>
      <w:r w:rsidRPr="00854351">
        <w:rPr>
          <w:rFonts w:ascii="LAD" w:hAnsi="LAD" w:cs="LAD"/>
          <w:sz w:val="22"/>
          <w:szCs w:val="22"/>
        </w:rPr>
        <w:t>Embark on a</w:t>
      </w:r>
      <w:r w:rsidR="001F4ECC" w:rsidRPr="00854351">
        <w:rPr>
          <w:rFonts w:ascii="LAD" w:hAnsi="LAD" w:cs="LAD"/>
          <w:sz w:val="22"/>
          <w:szCs w:val="22"/>
        </w:rPr>
        <w:t>n aromatic</w:t>
      </w:r>
      <w:r w:rsidRPr="00854351">
        <w:rPr>
          <w:rFonts w:ascii="LAD" w:hAnsi="LAD" w:cs="LAD"/>
          <w:sz w:val="22"/>
          <w:szCs w:val="22"/>
        </w:rPr>
        <w:t xml:space="preserve"> journey through Louvre Abu Dhabi’s collection</w:t>
      </w:r>
      <w:r w:rsidR="0083772D" w:rsidRPr="00854351">
        <w:rPr>
          <w:rFonts w:ascii="LAD" w:hAnsi="LAD" w:cs="LAD"/>
          <w:sz w:val="22"/>
          <w:szCs w:val="22"/>
        </w:rPr>
        <w:t>, d</w:t>
      </w:r>
      <w:r w:rsidR="00241D29" w:rsidRPr="00854351">
        <w:rPr>
          <w:rFonts w:ascii="LAD" w:hAnsi="LAD" w:cs="LAD"/>
          <w:sz w:val="22"/>
          <w:szCs w:val="22"/>
        </w:rPr>
        <w:t>iscover</w:t>
      </w:r>
      <w:r w:rsidR="0083772D" w:rsidRPr="00854351">
        <w:rPr>
          <w:rFonts w:ascii="LAD" w:hAnsi="LAD" w:cs="LAD"/>
          <w:sz w:val="22"/>
          <w:szCs w:val="22"/>
        </w:rPr>
        <w:t>ing</w:t>
      </w:r>
      <w:r w:rsidR="00241D29" w:rsidRPr="00854351">
        <w:rPr>
          <w:rFonts w:ascii="LAD" w:hAnsi="LAD" w:cs="LAD"/>
          <w:sz w:val="22"/>
          <w:szCs w:val="22"/>
        </w:rPr>
        <w:t xml:space="preserve"> </w:t>
      </w:r>
      <w:r w:rsidR="0083772D" w:rsidRPr="00854351">
        <w:rPr>
          <w:rFonts w:ascii="LAD" w:hAnsi="LAD" w:cs="LAD"/>
          <w:sz w:val="22"/>
          <w:szCs w:val="22"/>
        </w:rPr>
        <w:t xml:space="preserve">10 </w:t>
      </w:r>
      <w:r w:rsidR="00241D29" w:rsidRPr="00854351">
        <w:rPr>
          <w:rFonts w:ascii="LAD" w:hAnsi="LAD" w:cs="LAD"/>
          <w:sz w:val="22"/>
          <w:szCs w:val="22"/>
        </w:rPr>
        <w:t xml:space="preserve">bespoke </w:t>
      </w:r>
      <w:r w:rsidR="001D36F5" w:rsidRPr="00854351">
        <w:rPr>
          <w:rFonts w:ascii="LAD" w:hAnsi="LAD" w:cs="LAD"/>
          <w:sz w:val="22"/>
          <w:szCs w:val="22"/>
        </w:rPr>
        <w:t xml:space="preserve">scents </w:t>
      </w:r>
      <w:r w:rsidR="006C6A7C" w:rsidRPr="00854351">
        <w:rPr>
          <w:rFonts w:ascii="LAD" w:hAnsi="LAD" w:cs="LAD"/>
          <w:sz w:val="22"/>
          <w:szCs w:val="22"/>
        </w:rPr>
        <w:t xml:space="preserve">inspired by </w:t>
      </w:r>
      <w:r w:rsidR="0083772D" w:rsidRPr="00854351">
        <w:rPr>
          <w:rFonts w:ascii="LAD" w:hAnsi="LAD" w:cs="LAD"/>
          <w:sz w:val="22"/>
          <w:szCs w:val="22"/>
        </w:rPr>
        <w:t>the museum</w:t>
      </w:r>
      <w:r w:rsidR="00BB2879" w:rsidRPr="00854351">
        <w:rPr>
          <w:rFonts w:ascii="LAD" w:hAnsi="LAD" w:cs="LAD"/>
          <w:sz w:val="22"/>
          <w:szCs w:val="22"/>
        </w:rPr>
        <w:t xml:space="preserve"> and its </w:t>
      </w:r>
      <w:r w:rsidR="00241D29" w:rsidRPr="00854351">
        <w:rPr>
          <w:rFonts w:ascii="LAD" w:hAnsi="LAD" w:cs="LAD"/>
          <w:sz w:val="22"/>
          <w:szCs w:val="22"/>
        </w:rPr>
        <w:t>masterpieces</w:t>
      </w:r>
    </w:p>
    <w:p w14:paraId="546B10D7" w14:textId="441D90AD" w:rsidR="00E677E6" w:rsidRDefault="00B9013D" w:rsidP="000E20AA">
      <w:pPr>
        <w:jc w:val="center"/>
        <w:rPr>
          <w:rFonts w:ascii="LAD" w:hAnsi="LAD" w:cs="LAD"/>
          <w:sz w:val="22"/>
          <w:szCs w:val="22"/>
        </w:rPr>
      </w:pPr>
      <w:r w:rsidRPr="00854351">
        <w:rPr>
          <w:rFonts w:ascii="LAD" w:hAnsi="LAD" w:cs="LAD"/>
          <w:sz w:val="22"/>
          <w:szCs w:val="22"/>
        </w:rPr>
        <w:t xml:space="preserve">Join acclaimed </w:t>
      </w:r>
      <w:r w:rsidR="006449C9" w:rsidRPr="00854351">
        <w:rPr>
          <w:rFonts w:ascii="LAD" w:hAnsi="LAD" w:cs="LAD"/>
          <w:sz w:val="22"/>
          <w:szCs w:val="22"/>
        </w:rPr>
        <w:t>p</w:t>
      </w:r>
      <w:r w:rsidR="006E74DE" w:rsidRPr="00854351">
        <w:rPr>
          <w:rFonts w:ascii="LAD" w:hAnsi="LAD" w:cs="LAD"/>
          <w:sz w:val="22"/>
          <w:szCs w:val="22"/>
        </w:rPr>
        <w:t>erfume</w:t>
      </w:r>
      <w:r w:rsidR="006449C9" w:rsidRPr="00854351">
        <w:rPr>
          <w:rFonts w:ascii="LAD" w:hAnsi="LAD" w:cs="LAD"/>
          <w:sz w:val="22"/>
          <w:szCs w:val="22"/>
        </w:rPr>
        <w:t>rs</w:t>
      </w:r>
      <w:r w:rsidR="006E74DE" w:rsidRPr="00854351">
        <w:rPr>
          <w:rFonts w:ascii="LAD" w:hAnsi="LAD" w:cs="LAD"/>
          <w:sz w:val="22"/>
          <w:szCs w:val="22"/>
        </w:rPr>
        <w:t xml:space="preserve"> </w:t>
      </w:r>
      <w:r w:rsidR="006449C9" w:rsidRPr="00854351">
        <w:rPr>
          <w:rFonts w:ascii="LAD" w:hAnsi="LAD" w:cs="LAD"/>
          <w:sz w:val="22"/>
          <w:szCs w:val="22"/>
        </w:rPr>
        <w:t>for</w:t>
      </w:r>
      <w:r w:rsidR="00813C83" w:rsidRPr="00854351">
        <w:rPr>
          <w:rFonts w:ascii="LAD" w:hAnsi="LAD" w:cs="LAD"/>
          <w:sz w:val="22"/>
          <w:szCs w:val="22"/>
        </w:rPr>
        <w:t xml:space="preserve"> “Art in Scents”</w:t>
      </w:r>
      <w:r w:rsidR="000E20AA" w:rsidRPr="00854351">
        <w:rPr>
          <w:rFonts w:ascii="LAD" w:hAnsi="LAD" w:cs="LAD"/>
          <w:sz w:val="22"/>
          <w:szCs w:val="22"/>
        </w:rPr>
        <w:t xml:space="preserve"> </w:t>
      </w:r>
      <w:r w:rsidR="00EC0A4E" w:rsidRPr="00854351">
        <w:rPr>
          <w:rFonts w:ascii="LAD" w:hAnsi="LAD" w:cs="LAD"/>
          <w:sz w:val="22"/>
          <w:szCs w:val="22"/>
        </w:rPr>
        <w:t>T</w:t>
      </w:r>
      <w:r w:rsidR="000E20AA" w:rsidRPr="00854351">
        <w:rPr>
          <w:rFonts w:ascii="LAD" w:hAnsi="LAD" w:cs="LAD"/>
          <w:sz w:val="22"/>
          <w:szCs w:val="22"/>
        </w:rPr>
        <w:t>alk</w:t>
      </w:r>
      <w:r w:rsidR="009F051A" w:rsidRPr="00854351">
        <w:rPr>
          <w:rFonts w:ascii="LAD" w:hAnsi="LAD" w:cs="LAD"/>
          <w:sz w:val="22"/>
          <w:szCs w:val="22"/>
        </w:rPr>
        <w:t xml:space="preserve"> on 25 October</w:t>
      </w:r>
    </w:p>
    <w:p w14:paraId="1DB3EEF7" w14:textId="14D93737" w:rsidR="008F59BD" w:rsidRPr="00854351" w:rsidRDefault="00CB0488" w:rsidP="000E20AA">
      <w:pPr>
        <w:jc w:val="center"/>
        <w:rPr>
          <w:rFonts w:ascii="LAD" w:hAnsi="LAD" w:cs="LAD"/>
          <w:sz w:val="22"/>
          <w:szCs w:val="22"/>
        </w:rPr>
      </w:pPr>
      <w:r>
        <w:rPr>
          <w:rFonts w:ascii="LAD" w:hAnsi="LAD" w:cs="LAD"/>
          <w:noProof/>
          <w:sz w:val="22"/>
          <w:szCs w:val="22"/>
          <w14:ligatures w14:val="standardContextual"/>
        </w:rPr>
        <w:drawing>
          <wp:inline distT="0" distB="0" distL="0" distR="0" wp14:anchorId="6C27FE49" wp14:editId="0477176F">
            <wp:extent cx="5583382" cy="2093304"/>
            <wp:effectExtent l="0" t="0" r="0" b="2540"/>
            <wp:docPr id="1178846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46330" name="Picture 11788463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8037" cy="2095049"/>
                    </a:xfrm>
                    <a:prstGeom prst="rect">
                      <a:avLst/>
                    </a:prstGeom>
                  </pic:spPr>
                </pic:pic>
              </a:graphicData>
            </a:graphic>
          </wp:inline>
        </w:drawing>
      </w:r>
    </w:p>
    <w:p w14:paraId="15EFCC27" w14:textId="4CC631E3" w:rsidR="000E20AA" w:rsidRPr="004C1E8A" w:rsidRDefault="004C1E8A" w:rsidP="004C1E8A">
      <w:pPr>
        <w:jc w:val="center"/>
        <w:rPr>
          <w:rFonts w:ascii="LAD" w:hAnsi="LAD" w:cs="LAD"/>
          <w:i/>
          <w:iCs/>
        </w:rPr>
      </w:pPr>
      <w:r w:rsidRPr="004C1E8A">
        <w:rPr>
          <w:rFonts w:ascii="LAD" w:hAnsi="LAD" w:cs="LAD"/>
          <w:i/>
          <w:iCs/>
        </w:rPr>
        <w:t>© Magique Studio</w:t>
      </w:r>
    </w:p>
    <w:p w14:paraId="105EF857" w14:textId="77777777" w:rsidR="004C1E8A" w:rsidRPr="00854351" w:rsidRDefault="004C1E8A" w:rsidP="004C1E8A">
      <w:pPr>
        <w:jc w:val="center"/>
        <w:rPr>
          <w:rFonts w:ascii="LAD" w:hAnsi="LAD" w:cs="LAD"/>
          <w:sz w:val="22"/>
          <w:szCs w:val="22"/>
        </w:rPr>
      </w:pPr>
    </w:p>
    <w:p w14:paraId="25DCF5D9" w14:textId="7D99D372" w:rsidR="00132FF0" w:rsidRPr="00854351" w:rsidRDefault="009E5CFB" w:rsidP="00132FF0">
      <w:pPr>
        <w:jc w:val="both"/>
        <w:rPr>
          <w:rFonts w:ascii="LAD" w:hAnsi="LAD" w:cs="LAD"/>
          <w:sz w:val="22"/>
          <w:szCs w:val="22"/>
        </w:rPr>
      </w:pPr>
      <w:r w:rsidRPr="00854351">
        <w:rPr>
          <w:rFonts w:ascii="LAD" w:hAnsi="LAD" w:cs="LAD"/>
          <w:b/>
          <w:bCs/>
          <w:sz w:val="22"/>
          <w:szCs w:val="22"/>
        </w:rPr>
        <w:t xml:space="preserve">Abu Dhabi, UAE, </w:t>
      </w:r>
      <w:r w:rsidR="008F59BD" w:rsidRPr="00122409">
        <w:rPr>
          <w:rFonts w:ascii="LAD" w:hAnsi="LAD" w:cs="LAD"/>
          <w:b/>
          <w:bCs/>
          <w:sz w:val="22"/>
          <w:szCs w:val="22"/>
        </w:rPr>
        <w:t>22</w:t>
      </w:r>
      <w:r w:rsidR="00D95276" w:rsidRPr="00854351">
        <w:rPr>
          <w:rFonts w:ascii="LAD" w:hAnsi="LAD" w:cs="LAD"/>
          <w:b/>
          <w:bCs/>
          <w:sz w:val="22"/>
          <w:szCs w:val="22"/>
        </w:rPr>
        <w:t xml:space="preserve"> </w:t>
      </w:r>
      <w:r w:rsidRPr="00854351">
        <w:rPr>
          <w:rFonts w:ascii="LAD" w:hAnsi="LAD" w:cs="LAD"/>
          <w:b/>
          <w:bCs/>
          <w:sz w:val="22"/>
          <w:szCs w:val="22"/>
        </w:rPr>
        <w:t>October 2025:</w:t>
      </w:r>
      <w:r w:rsidRPr="00854351">
        <w:rPr>
          <w:rFonts w:ascii="LAD" w:hAnsi="LAD" w:cs="LAD"/>
          <w:sz w:val="22"/>
          <w:szCs w:val="22"/>
        </w:rPr>
        <w:t xml:space="preserve"> </w:t>
      </w:r>
      <w:r w:rsidR="000E20AA" w:rsidRPr="00854351">
        <w:rPr>
          <w:rFonts w:ascii="LAD" w:hAnsi="LAD" w:cs="LAD"/>
          <w:sz w:val="22"/>
          <w:szCs w:val="22"/>
        </w:rPr>
        <w:t xml:space="preserve">Louvre Abu Dhabi, in collaboration with Givaudan, the </w:t>
      </w:r>
      <w:r w:rsidR="006A131F" w:rsidRPr="00854351">
        <w:rPr>
          <w:rFonts w:ascii="LAD" w:hAnsi="LAD" w:cs="LAD"/>
          <w:sz w:val="22"/>
          <w:szCs w:val="22"/>
        </w:rPr>
        <w:t>global leader in fine fragrances</w:t>
      </w:r>
      <w:r w:rsidR="000E20AA" w:rsidRPr="00854351">
        <w:rPr>
          <w:rFonts w:ascii="LAD" w:hAnsi="LAD" w:cs="LAD"/>
          <w:sz w:val="22"/>
          <w:szCs w:val="22"/>
        </w:rPr>
        <w:t xml:space="preserve">, introduces </w:t>
      </w:r>
      <w:r w:rsidR="000E20AA" w:rsidRPr="00854351">
        <w:rPr>
          <w:rFonts w:ascii="LAD" w:hAnsi="LAD" w:cs="LAD"/>
          <w:i/>
          <w:iCs/>
          <w:sz w:val="22"/>
          <w:szCs w:val="22"/>
        </w:rPr>
        <w:t>Art in Scents</w:t>
      </w:r>
      <w:r w:rsidR="000E20AA" w:rsidRPr="00854351">
        <w:rPr>
          <w:rFonts w:ascii="LAD" w:hAnsi="LAD" w:cs="LAD"/>
          <w:sz w:val="22"/>
          <w:szCs w:val="22"/>
        </w:rPr>
        <w:t xml:space="preserve">, </w:t>
      </w:r>
      <w:r w:rsidR="00132FF0" w:rsidRPr="00854351">
        <w:rPr>
          <w:rFonts w:ascii="LAD" w:hAnsi="LAD" w:cs="LAD"/>
          <w:sz w:val="22"/>
          <w:szCs w:val="22"/>
        </w:rPr>
        <w:t>a</w:t>
      </w:r>
      <w:r w:rsidR="00946B64" w:rsidRPr="00854351">
        <w:rPr>
          <w:rFonts w:ascii="LAD" w:hAnsi="LAD" w:cs="LAD"/>
          <w:sz w:val="22"/>
          <w:szCs w:val="22"/>
        </w:rPr>
        <w:t xml:space="preserve">n </w:t>
      </w:r>
      <w:r w:rsidR="00132FF0" w:rsidRPr="00854351">
        <w:rPr>
          <w:rFonts w:ascii="LAD" w:hAnsi="LAD" w:cs="LAD"/>
          <w:sz w:val="22"/>
          <w:szCs w:val="22"/>
        </w:rPr>
        <w:t>experience that invites visitors to smell art. This initiative transforms the museum’s permanent collection into a sensory journey through ten bespoke fragrances, including a signature scent inspired by the museum.</w:t>
      </w:r>
    </w:p>
    <w:p w14:paraId="7D03AFCD" w14:textId="77777777" w:rsidR="004068DF" w:rsidRPr="00854351" w:rsidRDefault="004068DF" w:rsidP="00132FF0">
      <w:pPr>
        <w:jc w:val="both"/>
        <w:rPr>
          <w:rFonts w:ascii="LAD" w:hAnsi="LAD" w:cs="LAD"/>
          <w:sz w:val="22"/>
          <w:szCs w:val="22"/>
        </w:rPr>
      </w:pPr>
    </w:p>
    <w:p w14:paraId="4C9B53A7" w14:textId="0513DE95" w:rsidR="004068DF" w:rsidRPr="00854351" w:rsidRDefault="004068DF" w:rsidP="00BF4781">
      <w:pPr>
        <w:jc w:val="both"/>
        <w:rPr>
          <w:rFonts w:ascii="LAD" w:hAnsi="LAD" w:cs="LAD"/>
          <w:sz w:val="22"/>
          <w:szCs w:val="22"/>
        </w:rPr>
      </w:pPr>
      <w:r w:rsidRPr="00854351">
        <w:rPr>
          <w:rFonts w:ascii="LAD" w:hAnsi="LAD" w:cs="LAD"/>
          <w:sz w:val="22"/>
          <w:szCs w:val="22"/>
        </w:rPr>
        <w:t xml:space="preserve">Running from </w:t>
      </w:r>
      <w:r w:rsidR="00944778" w:rsidRPr="00854351">
        <w:rPr>
          <w:rFonts w:ascii="LAD" w:hAnsi="LAD" w:cs="LAD"/>
          <w:sz w:val="22"/>
          <w:szCs w:val="22"/>
        </w:rPr>
        <w:t xml:space="preserve">the </w:t>
      </w:r>
      <w:r w:rsidR="00C05993" w:rsidRPr="00854351">
        <w:rPr>
          <w:rFonts w:ascii="LAD" w:hAnsi="LAD" w:cs="LAD"/>
          <w:sz w:val="22"/>
          <w:szCs w:val="22"/>
        </w:rPr>
        <w:t>end of October onward</w:t>
      </w:r>
      <w:r w:rsidRPr="00854351">
        <w:rPr>
          <w:rFonts w:ascii="LAD" w:hAnsi="LAD" w:cs="LAD"/>
          <w:sz w:val="22"/>
          <w:szCs w:val="22"/>
        </w:rPr>
        <w:t xml:space="preserve">, </w:t>
      </w:r>
      <w:r w:rsidR="003F3A4B" w:rsidRPr="00854351">
        <w:rPr>
          <w:rFonts w:ascii="LAD" w:hAnsi="LAD" w:cs="LAD"/>
          <w:sz w:val="22"/>
          <w:szCs w:val="22"/>
        </w:rPr>
        <w:t>the museum</w:t>
      </w:r>
      <w:r w:rsidR="00944778" w:rsidRPr="00854351">
        <w:rPr>
          <w:rFonts w:ascii="LAD" w:hAnsi="LAD" w:cs="LAD"/>
          <w:sz w:val="22"/>
          <w:szCs w:val="22"/>
        </w:rPr>
        <w:t xml:space="preserve"> will</w:t>
      </w:r>
      <w:r w:rsidRPr="00854351">
        <w:rPr>
          <w:rFonts w:ascii="LAD" w:hAnsi="LAD" w:cs="LAD"/>
          <w:sz w:val="22"/>
          <w:szCs w:val="22"/>
        </w:rPr>
        <w:t xml:space="preserve"> offer a </w:t>
      </w:r>
      <w:r w:rsidR="00805628" w:rsidRPr="00854351">
        <w:rPr>
          <w:rFonts w:ascii="LAD" w:hAnsi="LAD" w:cs="LAD"/>
          <w:sz w:val="22"/>
          <w:szCs w:val="22"/>
        </w:rPr>
        <w:t xml:space="preserve">new </w:t>
      </w:r>
      <w:r w:rsidRPr="00854351">
        <w:rPr>
          <w:rFonts w:ascii="LAD" w:hAnsi="LAD" w:cs="LAD"/>
          <w:sz w:val="22"/>
          <w:szCs w:val="22"/>
        </w:rPr>
        <w:t xml:space="preserve">guided tour </w:t>
      </w:r>
      <w:r w:rsidR="00F40636" w:rsidRPr="00854351">
        <w:rPr>
          <w:rFonts w:ascii="LAD" w:hAnsi="LAD" w:cs="LAD"/>
          <w:sz w:val="22"/>
          <w:szCs w:val="22"/>
        </w:rPr>
        <w:t>accompanied</w:t>
      </w:r>
      <w:r w:rsidRPr="00854351">
        <w:rPr>
          <w:rFonts w:ascii="LAD" w:hAnsi="LAD" w:cs="LAD"/>
          <w:sz w:val="22"/>
          <w:szCs w:val="22"/>
        </w:rPr>
        <w:t xml:space="preserve"> by a specially produced </w:t>
      </w:r>
      <w:r w:rsidRPr="00854351">
        <w:rPr>
          <w:rFonts w:ascii="LAD" w:hAnsi="LAD" w:cs="LAD"/>
          <w:i/>
          <w:iCs/>
          <w:sz w:val="22"/>
          <w:szCs w:val="22"/>
        </w:rPr>
        <w:t>Art in Scents</w:t>
      </w:r>
      <w:r w:rsidR="00407C8A" w:rsidRPr="00854351">
        <w:rPr>
          <w:rFonts w:ascii="LAD" w:hAnsi="LAD" w:cs="LAD"/>
          <w:sz w:val="22"/>
          <w:szCs w:val="22"/>
        </w:rPr>
        <w:t xml:space="preserve"> booklet</w:t>
      </w:r>
      <w:r w:rsidR="00597D0F" w:rsidRPr="00854351">
        <w:rPr>
          <w:rFonts w:ascii="LAD" w:hAnsi="LAD" w:cs="LAD"/>
          <w:sz w:val="22"/>
          <w:szCs w:val="22"/>
        </w:rPr>
        <w:t>. Each</w:t>
      </w:r>
      <w:r w:rsidRPr="00854351">
        <w:rPr>
          <w:rFonts w:ascii="LAD" w:hAnsi="LAD" w:cs="LAD"/>
          <w:sz w:val="22"/>
          <w:szCs w:val="22"/>
        </w:rPr>
        <w:t xml:space="preserve"> page releases a </w:t>
      </w:r>
      <w:r w:rsidR="00390D3D" w:rsidRPr="00854351">
        <w:rPr>
          <w:rFonts w:ascii="LAD" w:hAnsi="LAD" w:cs="LAD"/>
          <w:sz w:val="22"/>
          <w:szCs w:val="22"/>
        </w:rPr>
        <w:t xml:space="preserve">unique </w:t>
      </w:r>
      <w:r w:rsidRPr="00854351">
        <w:rPr>
          <w:rFonts w:ascii="LAD" w:hAnsi="LAD" w:cs="LAD"/>
          <w:sz w:val="22"/>
          <w:szCs w:val="22"/>
        </w:rPr>
        <w:t>fragrance inspired by a selected artwork</w:t>
      </w:r>
      <w:r w:rsidR="00AC1FC7" w:rsidRPr="00854351">
        <w:rPr>
          <w:rFonts w:ascii="LAD" w:hAnsi="LAD" w:cs="LAD"/>
          <w:sz w:val="22"/>
          <w:szCs w:val="22"/>
        </w:rPr>
        <w:t xml:space="preserve"> from the museum’s </w:t>
      </w:r>
      <w:r w:rsidR="00FF08B2" w:rsidRPr="00854351">
        <w:rPr>
          <w:rFonts w:ascii="LAD" w:hAnsi="LAD" w:cs="LAD"/>
          <w:sz w:val="22"/>
          <w:szCs w:val="22"/>
        </w:rPr>
        <w:t>collection</w:t>
      </w:r>
      <w:r w:rsidRPr="00854351">
        <w:rPr>
          <w:rFonts w:ascii="LAD" w:hAnsi="LAD" w:cs="LAD"/>
          <w:sz w:val="22"/>
          <w:szCs w:val="22"/>
        </w:rPr>
        <w:t xml:space="preserve">. Using </w:t>
      </w:r>
      <w:r w:rsidR="00BF4781" w:rsidRPr="00854351">
        <w:rPr>
          <w:rFonts w:ascii="LAD" w:hAnsi="LAD" w:cs="LAD"/>
          <w:sz w:val="22"/>
          <w:szCs w:val="22"/>
        </w:rPr>
        <w:t xml:space="preserve">micro-encapsulation </w:t>
      </w:r>
      <w:r w:rsidRPr="00854351">
        <w:rPr>
          <w:rFonts w:ascii="LAD" w:hAnsi="LAD" w:cs="LAD"/>
          <w:sz w:val="22"/>
          <w:szCs w:val="22"/>
        </w:rPr>
        <w:t>technology, the scents are embedded directly into the booklet</w:t>
      </w:r>
      <w:r w:rsidR="003F3A4B" w:rsidRPr="00854351">
        <w:rPr>
          <w:rFonts w:ascii="LAD" w:hAnsi="LAD" w:cs="LAD"/>
          <w:sz w:val="22"/>
          <w:szCs w:val="22"/>
        </w:rPr>
        <w:t xml:space="preserve"> pages</w:t>
      </w:r>
      <w:r w:rsidRPr="00854351">
        <w:rPr>
          <w:rFonts w:ascii="LAD" w:hAnsi="LAD" w:cs="LAD"/>
          <w:sz w:val="22"/>
          <w:szCs w:val="22"/>
        </w:rPr>
        <w:t>, allowing visitors to engage with the artworks through the universal language of smell.</w:t>
      </w:r>
    </w:p>
    <w:p w14:paraId="7EBCFD9C" w14:textId="77777777" w:rsidR="009C2A68" w:rsidRPr="00854351" w:rsidRDefault="009C2A68" w:rsidP="004068DF">
      <w:pPr>
        <w:jc w:val="both"/>
        <w:rPr>
          <w:rFonts w:ascii="LAD" w:hAnsi="LAD" w:cs="LAD"/>
          <w:sz w:val="22"/>
          <w:szCs w:val="22"/>
        </w:rPr>
      </w:pPr>
    </w:p>
    <w:p w14:paraId="4F1AD058" w14:textId="1790BA2A" w:rsidR="009C2A68" w:rsidRPr="00854351" w:rsidRDefault="0061094D" w:rsidP="00E1473A">
      <w:pPr>
        <w:jc w:val="both"/>
        <w:rPr>
          <w:rFonts w:ascii="LAD" w:hAnsi="LAD" w:cs="LAD"/>
          <w:sz w:val="22"/>
          <w:szCs w:val="22"/>
        </w:rPr>
      </w:pPr>
      <w:r w:rsidRPr="00854351">
        <w:rPr>
          <w:rFonts w:ascii="LAD" w:hAnsi="LAD" w:cs="LAD"/>
          <w:sz w:val="22"/>
          <w:szCs w:val="22"/>
        </w:rPr>
        <w:t xml:space="preserve">The scents were crafted by </w:t>
      </w:r>
      <w:r w:rsidR="006C2B6C" w:rsidRPr="00854351">
        <w:rPr>
          <w:rFonts w:ascii="LAD" w:hAnsi="LAD" w:cs="LAD"/>
          <w:sz w:val="22"/>
          <w:szCs w:val="22"/>
        </w:rPr>
        <w:t>Gi</w:t>
      </w:r>
      <w:r w:rsidR="00D92846" w:rsidRPr="00854351">
        <w:rPr>
          <w:rFonts w:ascii="LAD" w:hAnsi="LAD" w:cs="LAD"/>
          <w:sz w:val="22"/>
          <w:szCs w:val="22"/>
        </w:rPr>
        <w:t xml:space="preserve">vaudan master perfumers </w:t>
      </w:r>
      <w:r w:rsidR="000E20AA" w:rsidRPr="00854351">
        <w:rPr>
          <w:rFonts w:ascii="LAD" w:hAnsi="LAD" w:cs="LAD"/>
          <w:sz w:val="22"/>
          <w:szCs w:val="22"/>
        </w:rPr>
        <w:t xml:space="preserve">Dalia Izem, winner of the 2022 Perfumer of the Year Award at </w:t>
      </w:r>
      <w:proofErr w:type="spellStart"/>
      <w:r w:rsidR="000E20AA" w:rsidRPr="00854351">
        <w:rPr>
          <w:rFonts w:ascii="LAD" w:hAnsi="LAD" w:cs="LAD"/>
          <w:sz w:val="22"/>
          <w:szCs w:val="22"/>
        </w:rPr>
        <w:t>Beautyworld</w:t>
      </w:r>
      <w:proofErr w:type="spellEnd"/>
      <w:r w:rsidR="000E20AA" w:rsidRPr="00854351">
        <w:rPr>
          <w:rFonts w:ascii="LAD" w:hAnsi="LAD" w:cs="LAD"/>
          <w:sz w:val="22"/>
          <w:szCs w:val="22"/>
        </w:rPr>
        <w:t xml:space="preserve"> Middle East, and Gaël Montero, celebrated for blending science, architecture, and emotion into experimental compositions</w:t>
      </w:r>
      <w:r w:rsidRPr="00854351">
        <w:rPr>
          <w:rFonts w:ascii="LAD" w:hAnsi="LAD" w:cs="LAD"/>
          <w:sz w:val="22"/>
          <w:szCs w:val="22"/>
        </w:rPr>
        <w:t>.</w:t>
      </w:r>
      <w:r w:rsidR="000E20AA" w:rsidRPr="00854351">
        <w:rPr>
          <w:rFonts w:ascii="LAD" w:hAnsi="LAD" w:cs="LAD"/>
          <w:sz w:val="22"/>
          <w:szCs w:val="22"/>
        </w:rPr>
        <w:t xml:space="preserve"> </w:t>
      </w:r>
      <w:r w:rsidR="00E1473A" w:rsidRPr="00854351">
        <w:rPr>
          <w:rFonts w:ascii="LAD" w:hAnsi="LAD" w:cs="LAD"/>
          <w:sz w:val="22"/>
          <w:szCs w:val="22"/>
        </w:rPr>
        <w:t xml:space="preserve">Together, they </w:t>
      </w:r>
      <w:r w:rsidR="00E1473A" w:rsidRPr="00854351">
        <w:rPr>
          <w:rFonts w:ascii="LAD" w:hAnsi="LAD" w:cs="LAD"/>
          <w:sz w:val="22"/>
          <w:szCs w:val="22"/>
        </w:rPr>
        <w:lastRenderedPageBreak/>
        <w:t>translated the selected artworks into scent</w:t>
      </w:r>
      <w:r w:rsidR="00E75D7E" w:rsidRPr="00854351">
        <w:rPr>
          <w:rFonts w:ascii="LAD" w:hAnsi="LAD" w:cs="LAD"/>
          <w:sz w:val="22"/>
          <w:szCs w:val="22"/>
        </w:rPr>
        <w:t>s</w:t>
      </w:r>
      <w:r w:rsidR="00E1473A" w:rsidRPr="00854351">
        <w:rPr>
          <w:rFonts w:ascii="LAD" w:hAnsi="LAD" w:cs="LAD"/>
          <w:sz w:val="22"/>
          <w:szCs w:val="22"/>
        </w:rPr>
        <w:t xml:space="preserve"> by exploring their historical, emotional, and spatial dimensions—</w:t>
      </w:r>
      <w:r w:rsidR="0034566C" w:rsidRPr="00854351">
        <w:rPr>
          <w:rFonts w:ascii="LAD" w:hAnsi="LAD" w:cs="LAD"/>
          <w:sz w:val="22"/>
          <w:szCs w:val="22"/>
        </w:rPr>
        <w:t>formulating</w:t>
      </w:r>
      <w:r w:rsidR="00E1473A" w:rsidRPr="00854351">
        <w:rPr>
          <w:rFonts w:ascii="LAD" w:hAnsi="LAD" w:cs="LAD"/>
          <w:sz w:val="22"/>
          <w:szCs w:val="22"/>
        </w:rPr>
        <w:t xml:space="preserve"> a collection of fragrances that offer visitors a deeply immersive and personal connection to the museum’s masterpieces.</w:t>
      </w:r>
      <w:r w:rsidR="00E1473A" w:rsidRPr="00854351" w:rsidDel="009C2A68">
        <w:rPr>
          <w:rFonts w:ascii="LAD" w:hAnsi="LAD" w:cs="LAD"/>
          <w:sz w:val="22"/>
          <w:szCs w:val="22"/>
        </w:rPr>
        <w:t xml:space="preserve"> </w:t>
      </w:r>
    </w:p>
    <w:p w14:paraId="428E77D3" w14:textId="77777777" w:rsidR="00F00EB4" w:rsidRPr="00854351" w:rsidRDefault="00F00EB4" w:rsidP="000E20AA">
      <w:pPr>
        <w:jc w:val="both"/>
        <w:rPr>
          <w:rFonts w:ascii="LAD" w:hAnsi="LAD" w:cs="LAD"/>
          <w:sz w:val="22"/>
          <w:szCs w:val="22"/>
        </w:rPr>
      </w:pPr>
    </w:p>
    <w:p w14:paraId="1B75AA23" w14:textId="664EBF83" w:rsidR="00903DA8" w:rsidRPr="00854351" w:rsidRDefault="00DA0EF2" w:rsidP="00074DCD">
      <w:pPr>
        <w:jc w:val="both"/>
        <w:rPr>
          <w:rFonts w:ascii="LAD" w:hAnsi="LAD" w:cs="LAD"/>
          <w:sz w:val="22"/>
          <w:szCs w:val="22"/>
        </w:rPr>
      </w:pPr>
      <w:r w:rsidRPr="00854351">
        <w:rPr>
          <w:rFonts w:ascii="LAD" w:hAnsi="LAD" w:cs="LAD"/>
          <w:b/>
          <w:bCs/>
          <w:sz w:val="22"/>
          <w:szCs w:val="22"/>
        </w:rPr>
        <w:t xml:space="preserve">Ugo Bertoni, Director of External Affairs, Outreach &amp; Cultural Engagement at Louvre Abu Dhabi, </w:t>
      </w:r>
      <w:r w:rsidR="007022C4" w:rsidRPr="00854351">
        <w:rPr>
          <w:rFonts w:ascii="LAD" w:hAnsi="LAD" w:cs="LAD"/>
          <w:sz w:val="22"/>
          <w:szCs w:val="22"/>
        </w:rPr>
        <w:t>said: “</w:t>
      </w:r>
      <w:r w:rsidR="000E20AA" w:rsidRPr="00854351">
        <w:rPr>
          <w:rFonts w:ascii="LAD" w:hAnsi="LAD" w:cs="LAD"/>
          <w:sz w:val="22"/>
          <w:szCs w:val="22"/>
        </w:rPr>
        <w:t>We are delighted to present this unique opportunity for our visitors to experience art through the sense of fragrance</w:t>
      </w:r>
      <w:r w:rsidR="00CE21B0" w:rsidRPr="00854351">
        <w:rPr>
          <w:rFonts w:ascii="LAD" w:hAnsi="LAD" w:cs="LAD"/>
          <w:sz w:val="22"/>
          <w:szCs w:val="22"/>
        </w:rPr>
        <w:t>,</w:t>
      </w:r>
      <w:r w:rsidR="000E20AA" w:rsidRPr="00854351">
        <w:rPr>
          <w:rFonts w:ascii="LAD" w:hAnsi="LAD" w:cs="LAD"/>
          <w:sz w:val="22"/>
          <w:szCs w:val="22"/>
        </w:rPr>
        <w:t> in partnership with Givaudan’s perfumers</w:t>
      </w:r>
      <w:r w:rsidR="00080519" w:rsidRPr="00854351">
        <w:rPr>
          <w:rFonts w:ascii="LAD" w:hAnsi="LAD" w:cs="LAD"/>
          <w:sz w:val="22"/>
          <w:szCs w:val="22"/>
        </w:rPr>
        <w:t xml:space="preserve"> and Magique Studio</w:t>
      </w:r>
      <w:r w:rsidR="000E20AA" w:rsidRPr="00854351">
        <w:rPr>
          <w:rFonts w:ascii="LAD" w:hAnsi="LAD" w:cs="LAD"/>
          <w:sz w:val="22"/>
          <w:szCs w:val="22"/>
        </w:rPr>
        <w:t xml:space="preserve">. Together, we’ve reimagined masterpieces from across time and cultures in ways that feel both personal and universal. </w:t>
      </w:r>
      <w:r w:rsidR="000E20AA" w:rsidRPr="00854351">
        <w:rPr>
          <w:rFonts w:ascii="LAD" w:hAnsi="LAD" w:cs="LAD"/>
          <w:i/>
          <w:iCs/>
          <w:sz w:val="22"/>
          <w:szCs w:val="22"/>
        </w:rPr>
        <w:t>Art in Scents</w:t>
      </w:r>
      <w:r w:rsidR="000E20AA" w:rsidRPr="00854351">
        <w:rPr>
          <w:rFonts w:ascii="LAD" w:hAnsi="LAD" w:cs="LAD"/>
          <w:sz w:val="22"/>
          <w:szCs w:val="22"/>
        </w:rPr>
        <w:t> will add a sensory layer to our museum narrative, opening connections that go beyond language or background. This is our way of inviting visitors to feel an even closer connection to the museum and to one another</w:t>
      </w:r>
      <w:r w:rsidR="003E48DD" w:rsidRPr="00854351">
        <w:rPr>
          <w:rFonts w:ascii="LAD" w:hAnsi="LAD" w:cs="LAD"/>
          <w:sz w:val="22"/>
          <w:szCs w:val="22"/>
        </w:rPr>
        <w:t>,</w:t>
      </w:r>
      <w:r w:rsidR="000E20AA" w:rsidRPr="00854351">
        <w:rPr>
          <w:rFonts w:ascii="LAD" w:hAnsi="LAD" w:cs="LAD"/>
          <w:sz w:val="22"/>
          <w:szCs w:val="22"/>
        </w:rPr>
        <w:t> deepening cultural dialogue and reinforcing Louvre Abu Dhabi’s role as a space of shared discovery.</w:t>
      </w:r>
      <w:r w:rsidR="00F57810" w:rsidRPr="00854351">
        <w:rPr>
          <w:rFonts w:ascii="LAD" w:hAnsi="LAD" w:cs="LAD"/>
          <w:sz w:val="22"/>
          <w:szCs w:val="22"/>
        </w:rPr>
        <w:t>”</w:t>
      </w:r>
    </w:p>
    <w:p w14:paraId="0E2AADFF" w14:textId="77777777" w:rsidR="00903DA8" w:rsidRPr="00854351" w:rsidRDefault="00903DA8" w:rsidP="00074DCD">
      <w:pPr>
        <w:jc w:val="both"/>
        <w:rPr>
          <w:rFonts w:ascii="LAD" w:hAnsi="LAD" w:cs="LAD"/>
          <w:sz w:val="22"/>
          <w:szCs w:val="22"/>
        </w:rPr>
      </w:pPr>
    </w:p>
    <w:p w14:paraId="6E933780" w14:textId="77777777" w:rsidR="00903DA8" w:rsidRPr="00854351" w:rsidRDefault="00903DA8" w:rsidP="00903DA8">
      <w:pPr>
        <w:jc w:val="both"/>
        <w:rPr>
          <w:rFonts w:ascii="LAD" w:hAnsi="LAD" w:cs="LAD"/>
          <w:sz w:val="22"/>
          <w:szCs w:val="22"/>
        </w:rPr>
      </w:pPr>
      <w:r w:rsidRPr="00854351">
        <w:rPr>
          <w:rFonts w:ascii="LAD" w:hAnsi="LAD" w:cs="LAD"/>
          <w:sz w:val="22"/>
          <w:szCs w:val="22"/>
        </w:rPr>
        <w:t>Visitors will also discover “A Universal Breeze”, an exclusive signature scent conceived as a tribute to Louvre Abu Dhabi’s architecture and natural surroundings.  Echoing the museum’s dome, desert light, and maritime setting, the composition combines marine, mineral, and musk accords with layers of solar florals, incense, and amber. This fragrance will be diffused in the museum entrance, reflecting the spirit of Louvre Abu Dhabi as a meeting point of cultures, where nature and architecture, tradition and modernity meet.</w:t>
      </w:r>
    </w:p>
    <w:p w14:paraId="39E96FC1" w14:textId="544486A8" w:rsidR="00903DA8" w:rsidRPr="00854351" w:rsidRDefault="00903DA8" w:rsidP="004468EB">
      <w:pPr>
        <w:jc w:val="both"/>
        <w:rPr>
          <w:rFonts w:ascii="LAD" w:hAnsi="LAD" w:cs="LAD"/>
          <w:b/>
          <w:bCs/>
          <w:sz w:val="22"/>
          <w:szCs w:val="22"/>
        </w:rPr>
      </w:pPr>
    </w:p>
    <w:p w14:paraId="242600F6" w14:textId="5C12729B" w:rsidR="001620EE" w:rsidRPr="00854351" w:rsidRDefault="001620EE" w:rsidP="00C62AF5">
      <w:pPr>
        <w:jc w:val="both"/>
        <w:rPr>
          <w:rFonts w:ascii="LAD" w:hAnsi="LAD" w:cs="LAD"/>
          <w:sz w:val="22"/>
          <w:szCs w:val="22"/>
        </w:rPr>
      </w:pPr>
      <w:r w:rsidRPr="00854351">
        <w:rPr>
          <w:rFonts w:ascii="LAD" w:hAnsi="LAD" w:cs="LAD"/>
          <w:b/>
          <w:bCs/>
          <w:sz w:val="22"/>
          <w:szCs w:val="22"/>
        </w:rPr>
        <w:t>Danielle Hokayem, Fine Fragrance Director SAMEA</w:t>
      </w:r>
      <w:r w:rsidR="002F648C" w:rsidRPr="00854351">
        <w:rPr>
          <w:rFonts w:ascii="LAD" w:hAnsi="LAD" w:cs="LAD"/>
          <w:sz w:val="22"/>
          <w:szCs w:val="22"/>
        </w:rPr>
        <w:t xml:space="preserve">, said: </w:t>
      </w:r>
      <w:r w:rsidRPr="00854351">
        <w:rPr>
          <w:rFonts w:ascii="LAD" w:hAnsi="LAD" w:cs="LAD"/>
          <w:sz w:val="22"/>
          <w:szCs w:val="22"/>
        </w:rPr>
        <w:t>"We are proud to collaborate with Louvre Abu Dhabi to create an experience where art and fragrance are in dialogue. A</w:t>
      </w:r>
      <w:r w:rsidRPr="00854351">
        <w:rPr>
          <w:rFonts w:ascii="Times New Roman" w:hAnsi="Times New Roman" w:cs="Times New Roman"/>
          <w:sz w:val="22"/>
          <w:szCs w:val="22"/>
        </w:rPr>
        <w:t> </w:t>
      </w:r>
      <w:r w:rsidRPr="00854351">
        <w:rPr>
          <w:rFonts w:ascii="LAD" w:hAnsi="LAD" w:cs="LAD"/>
          <w:sz w:val="22"/>
          <w:szCs w:val="22"/>
        </w:rPr>
        <w:t xml:space="preserve">Universal Breeze, an olfactory signature envisioned by our perfumers Dalia Izem and </w:t>
      </w:r>
      <w:r w:rsidR="00FA296F" w:rsidRPr="00854351">
        <w:rPr>
          <w:rFonts w:ascii="LAD" w:hAnsi="LAD" w:cs="LAD"/>
          <w:sz w:val="22"/>
          <w:szCs w:val="22"/>
        </w:rPr>
        <w:t>Gaël</w:t>
      </w:r>
      <w:r w:rsidR="00FA296F" w:rsidRPr="00854351">
        <w:rPr>
          <w:rFonts w:ascii="LAD" w:hAnsi="LAD" w:cs="LAD"/>
          <w:b/>
          <w:bCs/>
          <w:sz w:val="22"/>
          <w:szCs w:val="22"/>
        </w:rPr>
        <w:t xml:space="preserve"> </w:t>
      </w:r>
      <w:r w:rsidRPr="00854351">
        <w:rPr>
          <w:rFonts w:ascii="LAD" w:hAnsi="LAD" w:cs="LAD"/>
          <w:sz w:val="22"/>
          <w:szCs w:val="22"/>
        </w:rPr>
        <w:t>Montero, is directly inspired by the museum’s architecture, surroundings, play of light, materials, its universality, and the connection it weaves between Middle Eastern heritage and Western culture."</w:t>
      </w:r>
    </w:p>
    <w:p w14:paraId="59636550" w14:textId="77777777" w:rsidR="008B008B" w:rsidRPr="00854351" w:rsidRDefault="008B008B" w:rsidP="00AD09B3">
      <w:pPr>
        <w:jc w:val="both"/>
        <w:rPr>
          <w:rFonts w:ascii="LAD" w:hAnsi="LAD" w:cs="LAD"/>
          <w:sz w:val="22"/>
          <w:szCs w:val="22"/>
        </w:rPr>
      </w:pPr>
    </w:p>
    <w:p w14:paraId="252022D2" w14:textId="761ECA1E" w:rsidR="00E12B24" w:rsidRPr="00854351" w:rsidRDefault="00DE5AB9" w:rsidP="00E12B24">
      <w:pPr>
        <w:jc w:val="both"/>
        <w:rPr>
          <w:rFonts w:ascii="LAD" w:hAnsi="LAD" w:cs="LAD"/>
          <w:b/>
          <w:bCs/>
          <w:sz w:val="22"/>
          <w:szCs w:val="22"/>
        </w:rPr>
      </w:pPr>
      <w:r w:rsidRPr="00854351">
        <w:rPr>
          <w:rFonts w:ascii="LAD" w:hAnsi="LAD" w:cs="LAD"/>
          <w:b/>
          <w:bCs/>
          <w:sz w:val="22"/>
          <w:szCs w:val="22"/>
        </w:rPr>
        <w:t>Nine</w:t>
      </w:r>
      <w:r w:rsidR="00E12B24" w:rsidRPr="00854351">
        <w:rPr>
          <w:rFonts w:ascii="LAD" w:hAnsi="LAD" w:cs="LAD"/>
          <w:b/>
          <w:bCs/>
          <w:sz w:val="22"/>
          <w:szCs w:val="22"/>
        </w:rPr>
        <w:t xml:space="preserve"> Masterpieces, Nine Fragrances</w:t>
      </w:r>
    </w:p>
    <w:p w14:paraId="0562CADE" w14:textId="11BB7CAB" w:rsidR="00D07540" w:rsidRPr="00854351" w:rsidRDefault="00141458" w:rsidP="000E20AA">
      <w:pPr>
        <w:jc w:val="both"/>
        <w:rPr>
          <w:rFonts w:ascii="LAD" w:hAnsi="LAD" w:cs="LAD"/>
          <w:sz w:val="22"/>
          <w:szCs w:val="22"/>
        </w:rPr>
      </w:pPr>
      <w:r w:rsidRPr="00854351">
        <w:rPr>
          <w:rFonts w:ascii="LAD" w:hAnsi="LAD" w:cs="LAD"/>
          <w:sz w:val="22"/>
          <w:szCs w:val="22"/>
        </w:rPr>
        <w:t xml:space="preserve">In addition to </w:t>
      </w:r>
      <w:r w:rsidR="00AD54AA" w:rsidRPr="00854351">
        <w:rPr>
          <w:rFonts w:ascii="LAD" w:hAnsi="LAD" w:cs="LAD"/>
          <w:sz w:val="22"/>
          <w:szCs w:val="22"/>
        </w:rPr>
        <w:t>the museum’s signature scent</w:t>
      </w:r>
      <w:r w:rsidR="0031039A" w:rsidRPr="00854351">
        <w:rPr>
          <w:rFonts w:ascii="LAD" w:hAnsi="LAD" w:cs="LAD"/>
          <w:sz w:val="22"/>
          <w:szCs w:val="22"/>
        </w:rPr>
        <w:t>, t</w:t>
      </w:r>
      <w:r w:rsidR="00E74B30" w:rsidRPr="00854351">
        <w:rPr>
          <w:rFonts w:ascii="LAD" w:hAnsi="LAD" w:cs="LAD"/>
          <w:sz w:val="22"/>
          <w:szCs w:val="22"/>
        </w:rPr>
        <w:t>he guided tour will follow</w:t>
      </w:r>
      <w:r w:rsidR="000E20AA" w:rsidRPr="00854351">
        <w:rPr>
          <w:rFonts w:ascii="LAD" w:hAnsi="LAD" w:cs="LAD"/>
          <w:sz w:val="22"/>
          <w:szCs w:val="22"/>
        </w:rPr>
        <w:t xml:space="preserve"> nine artworks from the </w:t>
      </w:r>
      <w:r w:rsidR="00351FFB" w:rsidRPr="00854351">
        <w:rPr>
          <w:rFonts w:ascii="LAD" w:hAnsi="LAD" w:cs="LAD"/>
          <w:sz w:val="22"/>
          <w:szCs w:val="22"/>
        </w:rPr>
        <w:t xml:space="preserve">museum’s permanent </w:t>
      </w:r>
      <w:r w:rsidR="000E20AA" w:rsidRPr="00854351">
        <w:rPr>
          <w:rFonts w:ascii="LAD" w:hAnsi="LAD" w:cs="LAD"/>
          <w:sz w:val="22"/>
          <w:szCs w:val="22"/>
        </w:rPr>
        <w:t xml:space="preserve">collection, each one designed to spark curiosity and emotion in a different way.  </w:t>
      </w:r>
    </w:p>
    <w:p w14:paraId="5B58DD3A" w14:textId="77777777" w:rsidR="000E20AA" w:rsidRPr="00854351" w:rsidRDefault="000E20AA" w:rsidP="000E20AA">
      <w:pPr>
        <w:jc w:val="both"/>
        <w:rPr>
          <w:rFonts w:ascii="LAD" w:hAnsi="LAD" w:cs="LAD"/>
          <w:sz w:val="22"/>
          <w:szCs w:val="22"/>
        </w:rPr>
      </w:pPr>
    </w:p>
    <w:p w14:paraId="593DC607" w14:textId="7615E612"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Image of a Queen or a Goddess (Egyptian Civili</w:t>
      </w:r>
      <w:r w:rsidR="001175A5" w:rsidRPr="00854351">
        <w:rPr>
          <w:rFonts w:ascii="LAD" w:hAnsi="LAD" w:cs="LAD"/>
          <w:i/>
          <w:iCs/>
          <w:sz w:val="22"/>
          <w:szCs w:val="22"/>
        </w:rPr>
        <w:t>s</w:t>
      </w:r>
      <w:r w:rsidRPr="00854351">
        <w:rPr>
          <w:rFonts w:ascii="LAD" w:hAnsi="LAD" w:cs="LAD"/>
          <w:i/>
          <w:iCs/>
          <w:sz w:val="22"/>
          <w:szCs w:val="22"/>
        </w:rPr>
        <w:t>ation, 360–282 BCE)</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Inspired by the sacred incense </w:t>
      </w:r>
      <w:proofErr w:type="spellStart"/>
      <w:r w:rsidRPr="00854351">
        <w:rPr>
          <w:rFonts w:ascii="LAD" w:hAnsi="LAD" w:cs="LAD"/>
          <w:sz w:val="22"/>
          <w:szCs w:val="22"/>
        </w:rPr>
        <w:t>Kyphi</w:t>
      </w:r>
      <w:proofErr w:type="spellEnd"/>
      <w:r w:rsidRPr="00854351">
        <w:rPr>
          <w:rFonts w:ascii="LAD" w:hAnsi="LAD" w:cs="LAD"/>
          <w:sz w:val="22"/>
          <w:szCs w:val="22"/>
        </w:rPr>
        <w:t>, once burned in pharaonic temples</w:t>
      </w:r>
      <w:r w:rsidR="00351FFB" w:rsidRPr="00854351">
        <w:rPr>
          <w:rFonts w:ascii="LAD" w:hAnsi="LAD" w:cs="LAD"/>
          <w:sz w:val="22"/>
          <w:szCs w:val="22"/>
        </w:rPr>
        <w:t>. T</w:t>
      </w:r>
      <w:r w:rsidRPr="00854351">
        <w:rPr>
          <w:rFonts w:ascii="LAD" w:hAnsi="LAD" w:cs="LAD"/>
          <w:sz w:val="22"/>
          <w:szCs w:val="22"/>
        </w:rPr>
        <w:t>his fragrance rises like a ritual offering. Notes of myrrh, turpentine, and honey evoke timeless devotion, connecting the ancient world with the present.</w:t>
      </w:r>
    </w:p>
    <w:p w14:paraId="31E2F2BB" w14:textId="77777777" w:rsidR="00595AD1" w:rsidRPr="00854351" w:rsidRDefault="00595AD1" w:rsidP="000E20AA">
      <w:pPr>
        <w:jc w:val="both"/>
        <w:rPr>
          <w:rFonts w:ascii="LAD" w:hAnsi="LAD" w:cs="LAD"/>
          <w:sz w:val="22"/>
          <w:szCs w:val="22"/>
        </w:rPr>
      </w:pPr>
    </w:p>
    <w:p w14:paraId="4DF4F9C0" w14:textId="6207D9BC"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Angel with Thurible by Bernhard Strigel (1520)</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Sacred smoke drifts from the angel’s censer, transformed into scent. Burnt incense, frankincense, and resin capture a </w:t>
      </w:r>
      <w:r w:rsidR="00B264AD" w:rsidRPr="00854351">
        <w:rPr>
          <w:rFonts w:ascii="LAD" w:hAnsi="LAD" w:cs="LAD"/>
          <w:sz w:val="22"/>
          <w:szCs w:val="22"/>
        </w:rPr>
        <w:t>moment of</w:t>
      </w:r>
      <w:r w:rsidRPr="00854351">
        <w:rPr>
          <w:rFonts w:ascii="LAD" w:hAnsi="LAD" w:cs="LAD"/>
          <w:sz w:val="22"/>
          <w:szCs w:val="22"/>
        </w:rPr>
        <w:t xml:space="preserve"> worship, where fragrance becomes a bridge between the earthly and the divine.</w:t>
      </w:r>
    </w:p>
    <w:p w14:paraId="4A1E1CE8" w14:textId="77777777" w:rsidR="00595AD1" w:rsidRPr="00854351" w:rsidRDefault="00595AD1" w:rsidP="000E20AA">
      <w:pPr>
        <w:jc w:val="both"/>
        <w:rPr>
          <w:rFonts w:ascii="LAD" w:hAnsi="LAD" w:cs="LAD"/>
          <w:sz w:val="22"/>
          <w:szCs w:val="22"/>
        </w:rPr>
      </w:pPr>
    </w:p>
    <w:p w14:paraId="5CD71C4B" w14:textId="03953D16"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Still Life in a Pantry by Jérémie Plume (1628)</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This </w:t>
      </w:r>
      <w:r w:rsidR="00B264AD" w:rsidRPr="00854351">
        <w:rPr>
          <w:rFonts w:ascii="LAD" w:hAnsi="LAD" w:cs="LAD"/>
          <w:sz w:val="22"/>
          <w:szCs w:val="22"/>
        </w:rPr>
        <w:t>rustic</w:t>
      </w:r>
      <w:r w:rsidRPr="00854351">
        <w:rPr>
          <w:rFonts w:ascii="LAD" w:hAnsi="LAD" w:cs="LAD"/>
          <w:sz w:val="22"/>
          <w:szCs w:val="22"/>
        </w:rPr>
        <w:t xml:space="preserve"> kitchen comes alive through bold accords of meat, cheese, broth, and bread. The fragrance </w:t>
      </w:r>
      <w:r w:rsidR="00376223" w:rsidRPr="00854351">
        <w:rPr>
          <w:rFonts w:ascii="LAD" w:hAnsi="LAD" w:cs="LAD"/>
          <w:sz w:val="22"/>
          <w:szCs w:val="22"/>
        </w:rPr>
        <w:t>allows visitor to plu</w:t>
      </w:r>
      <w:r w:rsidR="00071E75" w:rsidRPr="00854351">
        <w:rPr>
          <w:rFonts w:ascii="LAD" w:hAnsi="LAD" w:cs="LAD"/>
          <w:sz w:val="22"/>
          <w:szCs w:val="22"/>
        </w:rPr>
        <w:t xml:space="preserve">nge </w:t>
      </w:r>
      <w:r w:rsidRPr="00854351">
        <w:rPr>
          <w:rFonts w:ascii="LAD" w:hAnsi="LAD" w:cs="LAD"/>
          <w:sz w:val="22"/>
          <w:szCs w:val="22"/>
        </w:rPr>
        <w:t xml:space="preserve">into a </w:t>
      </w:r>
      <w:r w:rsidR="00B264AD" w:rsidRPr="00854351">
        <w:rPr>
          <w:rFonts w:ascii="LAD" w:hAnsi="LAD" w:cs="LAD"/>
          <w:sz w:val="22"/>
          <w:szCs w:val="22"/>
        </w:rPr>
        <w:t>domestic scene</w:t>
      </w:r>
      <w:r w:rsidRPr="00854351">
        <w:rPr>
          <w:rFonts w:ascii="LAD" w:hAnsi="LAD" w:cs="LAD"/>
          <w:sz w:val="22"/>
          <w:szCs w:val="22"/>
        </w:rPr>
        <w:t xml:space="preserve"> of contrasts</w:t>
      </w:r>
      <w:r w:rsidR="00B264AD" w:rsidRPr="00854351">
        <w:rPr>
          <w:rFonts w:ascii="LAD" w:hAnsi="LAD" w:cs="LAD"/>
          <w:sz w:val="22"/>
          <w:szCs w:val="22"/>
        </w:rPr>
        <w:t>.</w:t>
      </w:r>
    </w:p>
    <w:p w14:paraId="4365610F" w14:textId="77777777" w:rsidR="00595AD1" w:rsidRPr="00854351" w:rsidRDefault="00595AD1" w:rsidP="000E20AA">
      <w:pPr>
        <w:jc w:val="both"/>
        <w:rPr>
          <w:rFonts w:ascii="LAD" w:hAnsi="LAD" w:cs="LAD"/>
          <w:sz w:val="22"/>
          <w:szCs w:val="22"/>
        </w:rPr>
      </w:pPr>
    </w:p>
    <w:p w14:paraId="4E74D295" w14:textId="45B7E33D"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 xml:space="preserve">Floral Treasures from </w:t>
      </w:r>
      <w:proofErr w:type="spellStart"/>
      <w:r w:rsidRPr="00854351">
        <w:rPr>
          <w:rFonts w:ascii="LAD" w:hAnsi="LAD" w:cs="LAD"/>
          <w:i/>
          <w:iCs/>
          <w:sz w:val="22"/>
          <w:szCs w:val="22"/>
        </w:rPr>
        <w:t>Iznik</w:t>
      </w:r>
      <w:proofErr w:type="spellEnd"/>
      <w:r w:rsidRPr="00854351">
        <w:rPr>
          <w:rFonts w:ascii="LAD" w:hAnsi="LAD" w:cs="LAD"/>
          <w:i/>
          <w:iCs/>
          <w:sz w:val="22"/>
          <w:szCs w:val="22"/>
        </w:rPr>
        <w:t xml:space="preserve"> (Ottoman, 1545–1590)</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A blooming garden emerges from ceramic patterns, reinterpreted through narcissus, iris, and musk. Powdery floral notes echo the artistry of </w:t>
      </w:r>
      <w:proofErr w:type="spellStart"/>
      <w:r w:rsidRPr="00854351">
        <w:rPr>
          <w:rFonts w:ascii="LAD" w:hAnsi="LAD" w:cs="LAD"/>
          <w:sz w:val="22"/>
          <w:szCs w:val="22"/>
        </w:rPr>
        <w:t>Iznik</w:t>
      </w:r>
      <w:proofErr w:type="spellEnd"/>
      <w:r w:rsidRPr="00854351">
        <w:rPr>
          <w:rFonts w:ascii="LAD" w:hAnsi="LAD" w:cs="LAD"/>
          <w:sz w:val="22"/>
          <w:szCs w:val="22"/>
        </w:rPr>
        <w:t xml:space="preserve"> tiles, as if the blossoms themselves were releasing their scent.</w:t>
      </w:r>
    </w:p>
    <w:p w14:paraId="72BF7724" w14:textId="77777777" w:rsidR="00595AD1" w:rsidRPr="00854351" w:rsidRDefault="00595AD1" w:rsidP="000E20AA">
      <w:pPr>
        <w:jc w:val="both"/>
        <w:rPr>
          <w:rFonts w:ascii="LAD" w:hAnsi="LAD" w:cs="LAD"/>
          <w:sz w:val="22"/>
          <w:szCs w:val="22"/>
        </w:rPr>
      </w:pPr>
    </w:p>
    <w:p w14:paraId="66BD49DE" w14:textId="3AA3C10A"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The Prince Entering the Briar Wood by Edward Burne-Jones (1869)</w:t>
      </w:r>
      <w:r w:rsidR="00B264AD" w:rsidRPr="00854351">
        <w:rPr>
          <w:rFonts w:ascii="LAD" w:hAnsi="LAD" w:cs="LAD"/>
          <w:i/>
          <w:iCs/>
          <w:sz w:val="22"/>
          <w:szCs w:val="22"/>
        </w:rPr>
        <w:t>:</w:t>
      </w:r>
      <w:r w:rsidR="00B264AD" w:rsidRPr="00854351">
        <w:rPr>
          <w:rFonts w:ascii="LAD" w:hAnsi="LAD" w:cs="LAD"/>
          <w:sz w:val="22"/>
          <w:szCs w:val="22"/>
        </w:rPr>
        <w:t xml:space="preserve"> </w:t>
      </w:r>
      <w:r w:rsidR="00855343" w:rsidRPr="00854351">
        <w:rPr>
          <w:rFonts w:ascii="LAD" w:hAnsi="LAD" w:cs="LAD"/>
          <w:sz w:val="22"/>
          <w:szCs w:val="22"/>
        </w:rPr>
        <w:t>Scents of r</w:t>
      </w:r>
      <w:r w:rsidRPr="00854351">
        <w:rPr>
          <w:rFonts w:ascii="LAD" w:hAnsi="LAD" w:cs="LAD"/>
          <w:sz w:val="22"/>
          <w:szCs w:val="22"/>
        </w:rPr>
        <w:t>oses entwined with bramble and cold metallic reflect the peril and beauty of this legendary tale. The fragrance captures a moment of courage, where romance meets danger in a veil of scent.</w:t>
      </w:r>
    </w:p>
    <w:p w14:paraId="06C7C117" w14:textId="77777777" w:rsidR="00595AD1" w:rsidRPr="00854351" w:rsidRDefault="00595AD1" w:rsidP="000E20AA">
      <w:pPr>
        <w:jc w:val="both"/>
        <w:rPr>
          <w:rFonts w:ascii="LAD" w:hAnsi="LAD" w:cs="LAD"/>
          <w:sz w:val="22"/>
          <w:szCs w:val="22"/>
        </w:rPr>
      </w:pPr>
    </w:p>
    <w:p w14:paraId="1E2F95D5" w14:textId="0D142866"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The Cup of Chocolate by Pierre-Auguste Renoir (1877–78)</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The delicate elegance of </w:t>
      </w:r>
      <w:r w:rsidR="00855343" w:rsidRPr="00854351">
        <w:rPr>
          <w:rFonts w:ascii="LAD" w:hAnsi="LAD" w:cs="LAD"/>
          <w:sz w:val="22"/>
          <w:szCs w:val="22"/>
        </w:rPr>
        <w:t xml:space="preserve">sitter, </w:t>
      </w:r>
      <w:r w:rsidRPr="00854351">
        <w:rPr>
          <w:rFonts w:ascii="LAD" w:hAnsi="LAD" w:cs="LAD"/>
          <w:sz w:val="22"/>
          <w:szCs w:val="22"/>
        </w:rPr>
        <w:t>Margot Legrand</w:t>
      </w:r>
      <w:r w:rsidR="00855343" w:rsidRPr="00854351">
        <w:rPr>
          <w:rFonts w:ascii="LAD" w:hAnsi="LAD" w:cs="LAD"/>
          <w:sz w:val="22"/>
          <w:szCs w:val="22"/>
        </w:rPr>
        <w:t>,</w:t>
      </w:r>
      <w:r w:rsidRPr="00854351">
        <w:rPr>
          <w:rFonts w:ascii="LAD" w:hAnsi="LAD" w:cs="LAD"/>
          <w:sz w:val="22"/>
          <w:szCs w:val="22"/>
        </w:rPr>
        <w:t xml:space="preserve"> is reimagined in rose, violet, and cocoa. Powdery floral notes mingle with a trace of hot chocolate, conjuring the intimacy and refinement of Renoir’s portrait.</w:t>
      </w:r>
    </w:p>
    <w:p w14:paraId="2293D523" w14:textId="77777777" w:rsidR="00595AD1" w:rsidRPr="00854351" w:rsidRDefault="00595AD1" w:rsidP="000E20AA">
      <w:pPr>
        <w:jc w:val="both"/>
        <w:rPr>
          <w:rFonts w:ascii="LAD" w:hAnsi="LAD" w:cs="LAD"/>
          <w:sz w:val="22"/>
          <w:szCs w:val="22"/>
        </w:rPr>
      </w:pPr>
    </w:p>
    <w:p w14:paraId="51FD57C5" w14:textId="0F551CA2"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The Bezique Game by Gustave Caillebotte (1880)</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Tobacco smoke, leather, and cedarwood recreate the </w:t>
      </w:r>
      <w:r w:rsidR="00855343" w:rsidRPr="00854351">
        <w:rPr>
          <w:rFonts w:ascii="LAD" w:hAnsi="LAD" w:cs="LAD"/>
          <w:sz w:val="22"/>
          <w:szCs w:val="22"/>
        </w:rPr>
        <w:t>impressionist atmosphere</w:t>
      </w:r>
      <w:r w:rsidRPr="00854351">
        <w:rPr>
          <w:rFonts w:ascii="LAD" w:hAnsi="LAD" w:cs="LAD"/>
          <w:sz w:val="22"/>
          <w:szCs w:val="22"/>
        </w:rPr>
        <w:t xml:space="preserve"> of a late 19th-century gaming </w:t>
      </w:r>
      <w:r w:rsidR="00546502" w:rsidRPr="00854351">
        <w:rPr>
          <w:rFonts w:ascii="LAD" w:hAnsi="LAD" w:cs="LAD"/>
          <w:sz w:val="22"/>
          <w:szCs w:val="22"/>
        </w:rPr>
        <w:t>scene</w:t>
      </w:r>
      <w:r w:rsidRPr="00854351">
        <w:rPr>
          <w:rFonts w:ascii="LAD" w:hAnsi="LAD" w:cs="LAD"/>
          <w:sz w:val="22"/>
          <w:szCs w:val="22"/>
        </w:rPr>
        <w:t xml:space="preserve">. The scent thickens the </w:t>
      </w:r>
      <w:r w:rsidR="00855343" w:rsidRPr="00854351">
        <w:rPr>
          <w:rFonts w:ascii="LAD" w:hAnsi="LAD" w:cs="LAD"/>
          <w:sz w:val="22"/>
          <w:szCs w:val="22"/>
        </w:rPr>
        <w:t>room</w:t>
      </w:r>
      <w:r w:rsidRPr="00854351">
        <w:rPr>
          <w:rFonts w:ascii="LAD" w:hAnsi="LAD" w:cs="LAD"/>
          <w:sz w:val="22"/>
          <w:szCs w:val="22"/>
        </w:rPr>
        <w:t>, echoing worn playing cards and the quiet intensity of the scene.</w:t>
      </w:r>
    </w:p>
    <w:p w14:paraId="7F1D0C76" w14:textId="77777777" w:rsidR="00595AD1" w:rsidRPr="00854351" w:rsidRDefault="00595AD1" w:rsidP="000E20AA">
      <w:pPr>
        <w:jc w:val="both"/>
        <w:rPr>
          <w:rFonts w:ascii="LAD" w:hAnsi="LAD" w:cs="LAD"/>
          <w:sz w:val="22"/>
          <w:szCs w:val="22"/>
        </w:rPr>
      </w:pPr>
    </w:p>
    <w:p w14:paraId="3455A042" w14:textId="75380EA7" w:rsidR="00595AD1" w:rsidRPr="00854351" w:rsidRDefault="00595AD1" w:rsidP="000E20AA">
      <w:pPr>
        <w:pStyle w:val="ListParagraph"/>
        <w:numPr>
          <w:ilvl w:val="0"/>
          <w:numId w:val="27"/>
        </w:numPr>
        <w:jc w:val="both"/>
        <w:rPr>
          <w:rFonts w:ascii="LAD" w:hAnsi="LAD" w:cs="LAD"/>
          <w:sz w:val="22"/>
          <w:szCs w:val="22"/>
        </w:rPr>
      </w:pPr>
      <w:r w:rsidRPr="00854351">
        <w:rPr>
          <w:rFonts w:ascii="LAD" w:hAnsi="LAD" w:cs="LAD"/>
          <w:i/>
          <w:iCs/>
          <w:sz w:val="22"/>
          <w:szCs w:val="22"/>
        </w:rPr>
        <w:t xml:space="preserve">Food for Thought – ‘Al </w:t>
      </w:r>
      <w:proofErr w:type="spellStart"/>
      <w:r w:rsidRPr="00854351">
        <w:rPr>
          <w:rFonts w:ascii="LAD" w:hAnsi="LAD" w:cs="LAD"/>
          <w:i/>
          <w:iCs/>
          <w:sz w:val="22"/>
          <w:szCs w:val="22"/>
        </w:rPr>
        <w:t>Muallaqat</w:t>
      </w:r>
      <w:proofErr w:type="spellEnd"/>
      <w:r w:rsidRPr="00854351">
        <w:rPr>
          <w:rFonts w:ascii="LAD" w:hAnsi="LAD" w:cs="LAD"/>
          <w:i/>
          <w:iCs/>
          <w:sz w:val="22"/>
          <w:szCs w:val="22"/>
        </w:rPr>
        <w:t xml:space="preserve">’ by Maha </w:t>
      </w:r>
      <w:proofErr w:type="spellStart"/>
      <w:r w:rsidRPr="00854351">
        <w:rPr>
          <w:rFonts w:ascii="LAD" w:hAnsi="LAD" w:cs="LAD"/>
          <w:i/>
          <w:iCs/>
          <w:sz w:val="22"/>
          <w:szCs w:val="22"/>
        </w:rPr>
        <w:t>Malluh</w:t>
      </w:r>
      <w:proofErr w:type="spellEnd"/>
      <w:r w:rsidRPr="00854351">
        <w:rPr>
          <w:rFonts w:ascii="LAD" w:hAnsi="LAD" w:cs="LAD"/>
          <w:i/>
          <w:iCs/>
          <w:sz w:val="22"/>
          <w:szCs w:val="22"/>
        </w:rPr>
        <w:t xml:space="preserve"> (2013)</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Burnt rice, spices, and smoke evoke the warmth of communal kitchens where women gathered to cook, share stories, and preserve memory. The fragrance becomes a vessel of heritage, steeped in love and tradition.</w:t>
      </w:r>
    </w:p>
    <w:p w14:paraId="53F1C05E" w14:textId="77777777" w:rsidR="00595AD1" w:rsidRPr="00854351" w:rsidRDefault="00595AD1" w:rsidP="000E20AA">
      <w:pPr>
        <w:jc w:val="both"/>
        <w:rPr>
          <w:rFonts w:ascii="LAD" w:hAnsi="LAD" w:cs="LAD"/>
          <w:sz w:val="22"/>
          <w:szCs w:val="22"/>
        </w:rPr>
      </w:pPr>
    </w:p>
    <w:p w14:paraId="453EE46F" w14:textId="678242D4" w:rsidR="00595AD1" w:rsidRPr="00854351" w:rsidRDefault="00595AD1" w:rsidP="000E20AA">
      <w:pPr>
        <w:pStyle w:val="ListParagraph"/>
        <w:numPr>
          <w:ilvl w:val="0"/>
          <w:numId w:val="27"/>
        </w:numPr>
        <w:jc w:val="both"/>
        <w:rPr>
          <w:rFonts w:ascii="LAD" w:hAnsi="LAD" w:cs="LAD"/>
          <w:sz w:val="22"/>
          <w:szCs w:val="22"/>
        </w:rPr>
      </w:pPr>
      <w:proofErr w:type="spellStart"/>
      <w:r w:rsidRPr="00854351">
        <w:rPr>
          <w:rFonts w:ascii="LAD" w:hAnsi="LAD" w:cs="LAD"/>
          <w:i/>
          <w:iCs/>
          <w:sz w:val="22"/>
          <w:szCs w:val="22"/>
        </w:rPr>
        <w:t>Chirisei</w:t>
      </w:r>
      <w:proofErr w:type="spellEnd"/>
      <w:r w:rsidRPr="00854351">
        <w:rPr>
          <w:rFonts w:ascii="LAD" w:hAnsi="LAD" w:cs="LAD"/>
          <w:i/>
          <w:iCs/>
          <w:sz w:val="22"/>
          <w:szCs w:val="22"/>
        </w:rPr>
        <w:t xml:space="preserve"> </w:t>
      </w:r>
      <w:proofErr w:type="spellStart"/>
      <w:r w:rsidRPr="00854351">
        <w:rPr>
          <w:rFonts w:ascii="LAD" w:hAnsi="LAD" w:cs="LAD"/>
          <w:i/>
          <w:iCs/>
          <w:sz w:val="22"/>
          <w:szCs w:val="22"/>
        </w:rPr>
        <w:t>Kyubiki</w:t>
      </w:r>
      <w:proofErr w:type="spellEnd"/>
      <w:r w:rsidRPr="00854351">
        <w:rPr>
          <w:rFonts w:ascii="LAD" w:hAnsi="LAD" w:cs="LAD"/>
          <w:i/>
          <w:iCs/>
          <w:sz w:val="22"/>
          <w:szCs w:val="22"/>
        </w:rPr>
        <w:t xml:space="preserve"> by Kazuo </w:t>
      </w:r>
      <w:proofErr w:type="spellStart"/>
      <w:r w:rsidRPr="00854351">
        <w:rPr>
          <w:rFonts w:ascii="LAD" w:hAnsi="LAD" w:cs="LAD"/>
          <w:i/>
          <w:iCs/>
          <w:sz w:val="22"/>
          <w:szCs w:val="22"/>
        </w:rPr>
        <w:t>Shiraga</w:t>
      </w:r>
      <w:proofErr w:type="spellEnd"/>
      <w:r w:rsidRPr="00854351">
        <w:rPr>
          <w:rFonts w:ascii="LAD" w:hAnsi="LAD" w:cs="LAD"/>
          <w:i/>
          <w:iCs/>
          <w:sz w:val="22"/>
          <w:szCs w:val="22"/>
        </w:rPr>
        <w:t xml:space="preserve"> (1960)</w:t>
      </w:r>
      <w:r w:rsidR="00B264AD" w:rsidRPr="00854351">
        <w:rPr>
          <w:rFonts w:ascii="LAD" w:hAnsi="LAD" w:cs="LAD"/>
          <w:i/>
          <w:iCs/>
          <w:sz w:val="22"/>
          <w:szCs w:val="22"/>
        </w:rPr>
        <w:t>:</w:t>
      </w:r>
      <w:r w:rsidR="00B264AD" w:rsidRPr="00854351">
        <w:rPr>
          <w:rFonts w:ascii="LAD" w:hAnsi="LAD" w:cs="LAD"/>
          <w:sz w:val="22"/>
          <w:szCs w:val="22"/>
        </w:rPr>
        <w:t xml:space="preserve"> </w:t>
      </w:r>
      <w:r w:rsidRPr="00854351">
        <w:rPr>
          <w:rFonts w:ascii="LAD" w:hAnsi="LAD" w:cs="LAD"/>
          <w:sz w:val="22"/>
          <w:szCs w:val="22"/>
        </w:rPr>
        <w:t xml:space="preserve">Raw and untamed, this scent embodies the energy of </w:t>
      </w:r>
      <w:proofErr w:type="spellStart"/>
      <w:r w:rsidRPr="00854351">
        <w:rPr>
          <w:rFonts w:ascii="LAD" w:hAnsi="LAD" w:cs="LAD"/>
          <w:sz w:val="22"/>
          <w:szCs w:val="22"/>
        </w:rPr>
        <w:t>Shiraga’s</w:t>
      </w:r>
      <w:proofErr w:type="spellEnd"/>
      <w:r w:rsidRPr="00854351">
        <w:rPr>
          <w:rFonts w:ascii="LAD" w:hAnsi="LAD" w:cs="LAD"/>
          <w:sz w:val="22"/>
          <w:szCs w:val="22"/>
        </w:rPr>
        <w:t xml:space="preserve"> performance painting. Beetroot, rhubarb, and metallic accords </w:t>
      </w:r>
      <w:r w:rsidRPr="00854351">
        <w:rPr>
          <w:rFonts w:ascii="LAD" w:hAnsi="LAD" w:cs="LAD"/>
          <w:sz w:val="22"/>
          <w:szCs w:val="22"/>
        </w:rPr>
        <w:lastRenderedPageBreak/>
        <w:t>collide in a visceral composition that captures the tension and vitality of his brushwork.</w:t>
      </w:r>
    </w:p>
    <w:p w14:paraId="3B35D806" w14:textId="77777777" w:rsidR="008C6A1C" w:rsidRPr="00854351" w:rsidRDefault="008C6A1C" w:rsidP="00C62AF5">
      <w:pPr>
        <w:pStyle w:val="ListParagraph"/>
        <w:rPr>
          <w:rFonts w:ascii="LAD" w:hAnsi="LAD" w:cs="LAD"/>
          <w:sz w:val="22"/>
          <w:szCs w:val="22"/>
        </w:rPr>
      </w:pPr>
    </w:p>
    <w:p w14:paraId="2E74797A" w14:textId="41282671" w:rsidR="004E1E20" w:rsidRPr="00854351" w:rsidRDefault="004E1E20" w:rsidP="00062BCF">
      <w:pPr>
        <w:jc w:val="both"/>
        <w:rPr>
          <w:rFonts w:ascii="LAD" w:hAnsi="LAD" w:cs="LAD"/>
          <w:sz w:val="22"/>
          <w:szCs w:val="22"/>
        </w:rPr>
      </w:pPr>
      <w:r w:rsidRPr="00854351">
        <w:rPr>
          <w:rFonts w:ascii="LAD" w:hAnsi="LAD" w:cs="LAD"/>
          <w:b/>
          <w:bCs/>
          <w:sz w:val="22"/>
          <w:szCs w:val="22"/>
        </w:rPr>
        <w:t>Dalia Izem, Senior Perfumer</w:t>
      </w:r>
      <w:r w:rsidR="00062BCF" w:rsidRPr="00854351">
        <w:rPr>
          <w:rFonts w:ascii="LAD" w:hAnsi="LAD" w:cs="LAD"/>
          <w:b/>
          <w:bCs/>
          <w:sz w:val="22"/>
          <w:szCs w:val="22"/>
        </w:rPr>
        <w:t xml:space="preserve"> at Givaudan</w:t>
      </w:r>
      <w:r w:rsidR="00062BCF" w:rsidRPr="00854351">
        <w:rPr>
          <w:rFonts w:ascii="LAD" w:hAnsi="LAD" w:cs="LAD"/>
          <w:sz w:val="22"/>
          <w:szCs w:val="22"/>
        </w:rPr>
        <w:t xml:space="preserve">, said: </w:t>
      </w:r>
      <w:r w:rsidRPr="00854351">
        <w:rPr>
          <w:rFonts w:ascii="LAD" w:hAnsi="LAD" w:cs="LAD"/>
          <w:sz w:val="22"/>
          <w:szCs w:val="22"/>
        </w:rPr>
        <w:t>"Each art piece expresses an emotion</w:t>
      </w:r>
      <w:r w:rsidR="00942BFA" w:rsidRPr="00854351">
        <w:rPr>
          <w:rFonts w:ascii="LAD" w:hAnsi="LAD" w:cs="LAD"/>
          <w:sz w:val="22"/>
          <w:szCs w:val="22"/>
        </w:rPr>
        <w:t>;</w:t>
      </w:r>
      <w:r w:rsidRPr="00854351">
        <w:rPr>
          <w:rFonts w:ascii="LAD" w:hAnsi="LAD" w:cs="LAD"/>
          <w:sz w:val="22"/>
          <w:szCs w:val="22"/>
        </w:rPr>
        <w:t xml:space="preserve"> transforming it into a fragrance is a privilege that allows visual art to be extended into the olfactory world."</w:t>
      </w:r>
    </w:p>
    <w:p w14:paraId="4564FB96" w14:textId="77777777" w:rsidR="004E1E20" w:rsidRPr="00854351" w:rsidRDefault="004E1E20" w:rsidP="004E1E20">
      <w:pPr>
        <w:jc w:val="both"/>
        <w:rPr>
          <w:rFonts w:ascii="LAD" w:hAnsi="LAD" w:cs="LAD"/>
          <w:sz w:val="22"/>
          <w:szCs w:val="22"/>
        </w:rPr>
      </w:pPr>
    </w:p>
    <w:p w14:paraId="03ABC94E" w14:textId="55C19B7D" w:rsidR="004E1E20" w:rsidRPr="00854351" w:rsidRDefault="004E1E20" w:rsidP="00BC4307">
      <w:pPr>
        <w:jc w:val="both"/>
        <w:rPr>
          <w:rFonts w:ascii="LAD" w:hAnsi="LAD" w:cs="LAD"/>
          <w:sz w:val="22"/>
          <w:szCs w:val="22"/>
        </w:rPr>
      </w:pPr>
      <w:r w:rsidRPr="00854351">
        <w:rPr>
          <w:rFonts w:ascii="LAD" w:hAnsi="LAD" w:cs="LAD"/>
          <w:b/>
          <w:bCs/>
          <w:sz w:val="22"/>
          <w:szCs w:val="22"/>
        </w:rPr>
        <w:t>Gaël Montero, Perfumer</w:t>
      </w:r>
      <w:r w:rsidR="00062BCF" w:rsidRPr="00854351">
        <w:rPr>
          <w:rFonts w:ascii="LAD" w:hAnsi="LAD" w:cs="LAD"/>
          <w:b/>
          <w:bCs/>
          <w:sz w:val="22"/>
          <w:szCs w:val="22"/>
        </w:rPr>
        <w:t xml:space="preserve"> at Givaudan</w:t>
      </w:r>
      <w:r w:rsidR="00062BCF" w:rsidRPr="00854351">
        <w:rPr>
          <w:rFonts w:ascii="LAD" w:hAnsi="LAD" w:cs="LAD"/>
          <w:sz w:val="22"/>
          <w:szCs w:val="22"/>
        </w:rPr>
        <w:t>,</w:t>
      </w:r>
      <w:r w:rsidR="00BC4307" w:rsidRPr="00854351">
        <w:rPr>
          <w:rFonts w:ascii="LAD" w:hAnsi="LAD" w:cs="LAD"/>
          <w:sz w:val="22"/>
          <w:szCs w:val="22"/>
        </w:rPr>
        <w:t xml:space="preserve"> added: </w:t>
      </w:r>
      <w:r w:rsidRPr="00854351">
        <w:rPr>
          <w:rFonts w:ascii="LAD" w:hAnsi="LAD" w:cs="LAD"/>
          <w:sz w:val="22"/>
          <w:szCs w:val="22"/>
        </w:rPr>
        <w:t>"Creating a fragrance for an artwork is about engaging in a dialogue with the artist and their era. This relationship offers visitors a new perspective, adding a unique olfactory dimension to each piece interpreted."</w:t>
      </w:r>
    </w:p>
    <w:p w14:paraId="20997BFA" w14:textId="77777777" w:rsidR="008C6A1C" w:rsidRPr="00854351" w:rsidRDefault="008C6A1C" w:rsidP="00C62AF5">
      <w:pPr>
        <w:jc w:val="both"/>
        <w:rPr>
          <w:rFonts w:ascii="LAD" w:hAnsi="LAD" w:cs="LAD"/>
          <w:sz w:val="22"/>
          <w:szCs w:val="22"/>
        </w:rPr>
      </w:pPr>
    </w:p>
    <w:p w14:paraId="6B48BA3A" w14:textId="0772786F" w:rsidR="0064174C" w:rsidRPr="00854351" w:rsidRDefault="00A921B7" w:rsidP="00C62AF5">
      <w:pPr>
        <w:jc w:val="both"/>
        <w:rPr>
          <w:rFonts w:ascii="LAD" w:hAnsi="LAD" w:cs="LAD"/>
          <w:sz w:val="22"/>
          <w:szCs w:val="22"/>
        </w:rPr>
      </w:pPr>
      <w:r w:rsidRPr="00854351">
        <w:rPr>
          <w:rFonts w:ascii="LAD" w:hAnsi="LAD" w:cs="LAD"/>
          <w:sz w:val="22"/>
          <w:szCs w:val="22"/>
        </w:rPr>
        <w:t xml:space="preserve">The </w:t>
      </w:r>
      <w:r w:rsidRPr="00854351">
        <w:rPr>
          <w:rFonts w:ascii="LAD" w:hAnsi="LAD" w:cs="LAD"/>
          <w:i/>
          <w:iCs/>
          <w:sz w:val="22"/>
          <w:szCs w:val="22"/>
        </w:rPr>
        <w:t>Art in Scents</w:t>
      </w:r>
      <w:r w:rsidRPr="00854351">
        <w:rPr>
          <w:rFonts w:ascii="LAD" w:hAnsi="LAD" w:cs="LAD"/>
          <w:sz w:val="22"/>
          <w:szCs w:val="22"/>
        </w:rPr>
        <w:t xml:space="preserve"> book</w:t>
      </w:r>
      <w:r w:rsidR="00C8361C" w:rsidRPr="00854351">
        <w:rPr>
          <w:rFonts w:ascii="LAD" w:hAnsi="LAD" w:cs="LAD"/>
          <w:sz w:val="22"/>
          <w:szCs w:val="22"/>
        </w:rPr>
        <w:t>let</w:t>
      </w:r>
      <w:r w:rsidRPr="00854351">
        <w:rPr>
          <w:rFonts w:ascii="LAD" w:hAnsi="LAD" w:cs="LAD"/>
          <w:sz w:val="22"/>
          <w:szCs w:val="22"/>
        </w:rPr>
        <w:t>, designed by Magique</w:t>
      </w:r>
      <w:r w:rsidR="008D0CE8" w:rsidRPr="00854351">
        <w:rPr>
          <w:rFonts w:ascii="LAD" w:hAnsi="LAD" w:cs="LAD"/>
          <w:sz w:val="22"/>
          <w:szCs w:val="22"/>
        </w:rPr>
        <w:t>,</w:t>
      </w:r>
      <w:r w:rsidRPr="00854351">
        <w:rPr>
          <w:rFonts w:ascii="LAD" w:hAnsi="LAD" w:cs="LAD"/>
          <w:sz w:val="22"/>
          <w:szCs w:val="22"/>
        </w:rPr>
        <w:t xml:space="preserve"> was conceived as a unique medium of </w:t>
      </w:r>
      <w:r w:rsidR="009307DA" w:rsidRPr="00854351">
        <w:rPr>
          <w:rFonts w:ascii="LAD" w:hAnsi="LAD" w:cs="LAD"/>
          <w:sz w:val="22"/>
          <w:szCs w:val="22"/>
        </w:rPr>
        <w:t>interpretation</w:t>
      </w:r>
      <w:r w:rsidRPr="00854351">
        <w:rPr>
          <w:rFonts w:ascii="LAD" w:hAnsi="LAD" w:cs="LAD"/>
          <w:sz w:val="22"/>
          <w:szCs w:val="22"/>
        </w:rPr>
        <w:t xml:space="preserve">, going beyond the boundaries of a traditional museum device. </w:t>
      </w:r>
      <w:r w:rsidR="00D80545" w:rsidRPr="00854351">
        <w:rPr>
          <w:rFonts w:ascii="LAD" w:hAnsi="LAD" w:cs="LAD"/>
          <w:sz w:val="22"/>
          <w:szCs w:val="22"/>
        </w:rPr>
        <w:t>I</w:t>
      </w:r>
      <w:r w:rsidRPr="00854351">
        <w:rPr>
          <w:rFonts w:ascii="LAD" w:hAnsi="LAD" w:cs="LAD"/>
          <w:sz w:val="22"/>
          <w:szCs w:val="22"/>
        </w:rPr>
        <w:t>t embodies the universal role of the book as a vessel of knowledge, echoing Louvre Abu Dhabi’s mission of cultural transmission.</w:t>
      </w:r>
    </w:p>
    <w:p w14:paraId="0346C66C" w14:textId="77777777" w:rsidR="00A921B7" w:rsidRPr="00854351" w:rsidRDefault="00A921B7" w:rsidP="00BF4781">
      <w:pPr>
        <w:jc w:val="both"/>
        <w:rPr>
          <w:rFonts w:ascii="LAD" w:hAnsi="LAD" w:cs="LAD"/>
          <w:sz w:val="22"/>
          <w:szCs w:val="22"/>
        </w:rPr>
      </w:pPr>
    </w:p>
    <w:p w14:paraId="2BD685AB" w14:textId="4D82F824" w:rsidR="00741FFA" w:rsidRPr="00854351" w:rsidRDefault="00E209E3" w:rsidP="00BF4781">
      <w:pPr>
        <w:jc w:val="both"/>
        <w:rPr>
          <w:rFonts w:ascii="LAD" w:hAnsi="LAD" w:cs="LAD"/>
          <w:sz w:val="22"/>
          <w:szCs w:val="22"/>
        </w:rPr>
      </w:pPr>
      <w:r w:rsidRPr="00854351">
        <w:rPr>
          <w:rFonts w:ascii="LAD" w:hAnsi="LAD" w:cs="LAD"/>
          <w:sz w:val="22"/>
          <w:szCs w:val="22"/>
        </w:rPr>
        <w:t xml:space="preserve">The </w:t>
      </w:r>
      <w:r w:rsidR="009307DA" w:rsidRPr="00854351">
        <w:rPr>
          <w:rFonts w:ascii="LAD" w:hAnsi="LAD" w:cs="LAD"/>
          <w:sz w:val="22"/>
          <w:szCs w:val="22"/>
        </w:rPr>
        <w:t>book</w:t>
      </w:r>
      <w:r w:rsidR="00C8361C" w:rsidRPr="00854351">
        <w:rPr>
          <w:rFonts w:ascii="LAD" w:hAnsi="LAD" w:cs="LAD"/>
          <w:sz w:val="22"/>
          <w:szCs w:val="22"/>
        </w:rPr>
        <w:t>let</w:t>
      </w:r>
      <w:r w:rsidRPr="00854351">
        <w:rPr>
          <w:rFonts w:ascii="LAD" w:hAnsi="LAD" w:cs="LAD"/>
          <w:sz w:val="22"/>
          <w:szCs w:val="22"/>
        </w:rPr>
        <w:t xml:space="preserve"> will also be available for purchase at the museum boutique, making it the perfect souvenir for visitors seeking to take home a piece of this sensory journey.</w:t>
      </w:r>
    </w:p>
    <w:p w14:paraId="0408C680" w14:textId="77777777" w:rsidR="00E209E3" w:rsidRPr="00854351" w:rsidRDefault="00E209E3" w:rsidP="00E209E3">
      <w:pPr>
        <w:jc w:val="both"/>
        <w:rPr>
          <w:rFonts w:ascii="LAD" w:hAnsi="LAD" w:cs="LAD"/>
          <w:sz w:val="22"/>
          <w:szCs w:val="22"/>
        </w:rPr>
      </w:pPr>
    </w:p>
    <w:p w14:paraId="16207F46" w14:textId="43CB6315" w:rsidR="000E20AA" w:rsidRPr="00854351" w:rsidRDefault="00741FFA" w:rsidP="000E20AA">
      <w:pPr>
        <w:pStyle w:val="xmsonormal"/>
        <w:shd w:val="clear" w:color="auto" w:fill="FFFFFF"/>
        <w:spacing w:before="0" w:beforeAutospacing="0" w:after="0" w:afterAutospacing="0"/>
        <w:rPr>
          <w:rFonts w:ascii="LAD" w:eastAsiaTheme="minorEastAsia" w:hAnsi="LAD" w:cs="LAD"/>
          <w:b/>
          <w:bCs/>
          <w:color w:val="000000" w:themeColor="text1"/>
          <w:sz w:val="22"/>
          <w:szCs w:val="22"/>
          <w:lang w:val="en-GB" w:eastAsia="zh-TW"/>
        </w:rPr>
      </w:pPr>
      <w:r w:rsidRPr="00854351">
        <w:rPr>
          <w:rFonts w:ascii="LAD" w:eastAsiaTheme="minorEastAsia" w:hAnsi="LAD" w:cs="LAD"/>
          <w:b/>
          <w:bCs/>
          <w:color w:val="000000" w:themeColor="text1"/>
          <w:sz w:val="22"/>
          <w:szCs w:val="22"/>
          <w:lang w:val="en-GB" w:eastAsia="zh-TW"/>
        </w:rPr>
        <w:t xml:space="preserve">Art in Scents </w:t>
      </w:r>
      <w:r w:rsidR="000E20AA" w:rsidRPr="00854351">
        <w:rPr>
          <w:rFonts w:ascii="LAD" w:eastAsiaTheme="minorEastAsia" w:hAnsi="LAD" w:cs="LAD"/>
          <w:b/>
          <w:bCs/>
          <w:color w:val="000000" w:themeColor="text1"/>
          <w:sz w:val="22"/>
          <w:szCs w:val="22"/>
          <w:lang w:val="en-GB" w:eastAsia="zh-TW"/>
        </w:rPr>
        <w:t>Talk </w:t>
      </w:r>
    </w:p>
    <w:p w14:paraId="38BA210E" w14:textId="7BAAB8E0" w:rsidR="00BA39BE" w:rsidRPr="00854351" w:rsidRDefault="009A0FE0" w:rsidP="00C62AF5">
      <w:pPr>
        <w:jc w:val="both"/>
        <w:rPr>
          <w:rFonts w:ascii="LAD" w:hAnsi="LAD" w:cs="LAD"/>
          <w:sz w:val="22"/>
          <w:szCs w:val="22"/>
        </w:rPr>
      </w:pPr>
      <w:r w:rsidRPr="00854351">
        <w:rPr>
          <w:rFonts w:ascii="LAD" w:hAnsi="LAD" w:cs="LAD"/>
          <w:sz w:val="22"/>
          <w:szCs w:val="22"/>
        </w:rPr>
        <w:t xml:space="preserve">On 25 October, Louvre Abu Dhabi invites visitors to a special </w:t>
      </w:r>
      <w:r w:rsidR="00CF6B70" w:rsidRPr="00854351">
        <w:rPr>
          <w:rFonts w:ascii="LAD" w:hAnsi="LAD" w:cs="LAD"/>
          <w:sz w:val="22"/>
          <w:szCs w:val="22"/>
        </w:rPr>
        <w:t>t</w:t>
      </w:r>
      <w:r w:rsidRPr="00854351">
        <w:rPr>
          <w:rFonts w:ascii="LAD" w:hAnsi="LAD" w:cs="LAD"/>
          <w:sz w:val="22"/>
          <w:szCs w:val="22"/>
        </w:rPr>
        <w:t xml:space="preserve">alk featuring the creative minds behind </w:t>
      </w:r>
      <w:r w:rsidRPr="00854351">
        <w:rPr>
          <w:rFonts w:ascii="LAD" w:hAnsi="LAD" w:cs="LAD"/>
          <w:i/>
          <w:iCs/>
          <w:sz w:val="22"/>
          <w:szCs w:val="22"/>
        </w:rPr>
        <w:t>Art in Scents</w:t>
      </w:r>
      <w:r w:rsidRPr="00854351">
        <w:rPr>
          <w:rFonts w:ascii="LAD" w:hAnsi="LAD" w:cs="LAD"/>
          <w:sz w:val="22"/>
          <w:szCs w:val="22"/>
        </w:rPr>
        <w:t xml:space="preserve">. Join </w:t>
      </w:r>
      <w:r w:rsidR="003502B1" w:rsidRPr="00854351">
        <w:rPr>
          <w:rFonts w:ascii="LAD" w:hAnsi="LAD" w:cs="LAD"/>
          <w:sz w:val="22"/>
          <w:szCs w:val="22"/>
        </w:rPr>
        <w:t xml:space="preserve">the </w:t>
      </w:r>
      <w:r w:rsidR="003E7A0C" w:rsidRPr="00854351">
        <w:rPr>
          <w:rFonts w:ascii="LAD" w:hAnsi="LAD" w:cs="LAD"/>
          <w:sz w:val="22"/>
          <w:szCs w:val="22"/>
        </w:rPr>
        <w:t xml:space="preserve">Givaudan </w:t>
      </w:r>
      <w:r w:rsidR="003502B1" w:rsidRPr="00854351">
        <w:rPr>
          <w:rFonts w:ascii="LAD" w:hAnsi="LAD" w:cs="LAD"/>
          <w:sz w:val="22"/>
          <w:szCs w:val="22"/>
        </w:rPr>
        <w:t xml:space="preserve">perfumers </w:t>
      </w:r>
      <w:r w:rsidRPr="00854351">
        <w:rPr>
          <w:rFonts w:ascii="LAD" w:hAnsi="LAD" w:cs="LAD"/>
          <w:sz w:val="22"/>
          <w:szCs w:val="22"/>
        </w:rPr>
        <w:t xml:space="preserve">Dalia Izem and </w:t>
      </w:r>
      <w:r w:rsidR="0020672E" w:rsidRPr="00854351">
        <w:rPr>
          <w:rFonts w:ascii="LAD" w:hAnsi="LAD" w:cs="LAD"/>
          <w:sz w:val="22"/>
          <w:szCs w:val="22"/>
        </w:rPr>
        <w:t>Gaël Montero</w:t>
      </w:r>
      <w:r w:rsidR="003502B1" w:rsidRPr="00854351">
        <w:rPr>
          <w:rFonts w:ascii="LAD" w:hAnsi="LAD" w:cs="LAD"/>
          <w:sz w:val="22"/>
          <w:szCs w:val="22"/>
        </w:rPr>
        <w:t>, as well as</w:t>
      </w:r>
      <w:r w:rsidR="001429C4" w:rsidRPr="00854351">
        <w:rPr>
          <w:rFonts w:ascii="LAD" w:hAnsi="LAD" w:cs="LAD"/>
          <w:sz w:val="22"/>
          <w:szCs w:val="22"/>
        </w:rPr>
        <w:t xml:space="preserve"> Eugenie Briot, History &amp; Transmission Project Manager at Givaudan, </w:t>
      </w:r>
      <w:r w:rsidR="0020672E" w:rsidRPr="00854351">
        <w:rPr>
          <w:rFonts w:ascii="LAD" w:hAnsi="LAD" w:cs="LAD"/>
          <w:sz w:val="22"/>
          <w:szCs w:val="22"/>
        </w:rPr>
        <w:t>as they guide you through the fascinating process of translating visual masterpieces into olfactory experiences.</w:t>
      </w:r>
      <w:r w:rsidR="00CE04E0" w:rsidRPr="00854351">
        <w:rPr>
          <w:rFonts w:ascii="LAD" w:hAnsi="LAD" w:cs="LAD"/>
          <w:sz w:val="22"/>
          <w:szCs w:val="22"/>
        </w:rPr>
        <w:t xml:space="preserve"> </w:t>
      </w:r>
      <w:r w:rsidR="00D10B7C" w:rsidRPr="00854351">
        <w:rPr>
          <w:rFonts w:ascii="LAD" w:hAnsi="LAD" w:cs="LAD"/>
          <w:sz w:val="22"/>
          <w:szCs w:val="22"/>
        </w:rPr>
        <w:t>T</w:t>
      </w:r>
      <w:r w:rsidR="00CE04E0" w:rsidRPr="00854351">
        <w:rPr>
          <w:rFonts w:ascii="LAD" w:hAnsi="LAD" w:cs="LAD"/>
          <w:sz w:val="22"/>
          <w:szCs w:val="22"/>
        </w:rPr>
        <w:t xml:space="preserve">his talk offers a rare opportunity to meet the minds behind the </w:t>
      </w:r>
      <w:proofErr w:type="spellStart"/>
      <w:r w:rsidR="00CE04E0" w:rsidRPr="00854351">
        <w:rPr>
          <w:rFonts w:ascii="LAD" w:hAnsi="LAD" w:cs="LAD"/>
          <w:sz w:val="22"/>
          <w:szCs w:val="22"/>
        </w:rPr>
        <w:t>scents</w:t>
      </w:r>
      <w:proofErr w:type="spellEnd"/>
      <w:r w:rsidR="00CE04E0" w:rsidRPr="00854351">
        <w:rPr>
          <w:rFonts w:ascii="LAD" w:hAnsi="LAD" w:cs="LAD"/>
          <w:sz w:val="22"/>
          <w:szCs w:val="22"/>
        </w:rPr>
        <w:t xml:space="preserve"> and deepen your appreciation for the art of perfumery.</w:t>
      </w:r>
    </w:p>
    <w:p w14:paraId="6EE9FEC8" w14:textId="77777777" w:rsidR="00BA39BE" w:rsidRPr="00854351" w:rsidRDefault="00BA39BE" w:rsidP="000E20AA">
      <w:pPr>
        <w:pStyle w:val="xmsonormal"/>
        <w:shd w:val="clear" w:color="auto" w:fill="FFFFFF"/>
        <w:spacing w:before="0" w:beforeAutospacing="0" w:after="0" w:afterAutospacing="0"/>
        <w:jc w:val="both"/>
        <w:rPr>
          <w:rFonts w:ascii="LAD" w:eastAsiaTheme="minorEastAsia" w:hAnsi="LAD" w:cs="LAD"/>
          <w:color w:val="000000" w:themeColor="text1"/>
          <w:sz w:val="22"/>
          <w:szCs w:val="22"/>
          <w:lang w:val="en-GB" w:eastAsia="zh-TW"/>
        </w:rPr>
      </w:pPr>
    </w:p>
    <w:p w14:paraId="7E6F9699" w14:textId="2A1958CB" w:rsidR="000E20AA" w:rsidRPr="00854351" w:rsidRDefault="000E20AA" w:rsidP="00C62AF5">
      <w:pPr>
        <w:jc w:val="both"/>
        <w:rPr>
          <w:rFonts w:ascii="LAD" w:hAnsi="LAD" w:cs="LAD"/>
          <w:sz w:val="22"/>
          <w:szCs w:val="22"/>
        </w:rPr>
      </w:pPr>
      <w:r w:rsidRPr="00854351">
        <w:rPr>
          <w:rFonts w:ascii="LAD" w:hAnsi="LAD" w:cs="LAD"/>
          <w:sz w:val="22"/>
          <w:szCs w:val="22"/>
        </w:rPr>
        <w:t xml:space="preserve">When fragrance meets art, it creates a connection that goes beyond language or time. At Louvre Abu Dhabi, visitors are now invited to see, smell, and feel </w:t>
      </w:r>
      <w:r w:rsidR="00DC75F2" w:rsidRPr="00854351">
        <w:rPr>
          <w:rFonts w:ascii="LAD" w:hAnsi="LAD" w:cs="LAD"/>
          <w:sz w:val="22"/>
          <w:szCs w:val="22"/>
        </w:rPr>
        <w:t xml:space="preserve">artworks </w:t>
      </w:r>
      <w:r w:rsidRPr="00854351">
        <w:rPr>
          <w:rFonts w:ascii="LAD" w:hAnsi="LAD" w:cs="LAD"/>
          <w:sz w:val="22"/>
          <w:szCs w:val="22"/>
        </w:rPr>
        <w:t>in ways that are both personal and unforgettable. </w:t>
      </w:r>
    </w:p>
    <w:p w14:paraId="629C21A5" w14:textId="77777777" w:rsidR="00855343" w:rsidRPr="00854351" w:rsidRDefault="00855343" w:rsidP="009E5CFB">
      <w:pPr>
        <w:jc w:val="both"/>
        <w:rPr>
          <w:rFonts w:ascii="LAD" w:hAnsi="LAD" w:cs="LAD"/>
          <w:sz w:val="22"/>
          <w:szCs w:val="22"/>
          <w:lang w:val="en-AE"/>
        </w:rPr>
      </w:pPr>
    </w:p>
    <w:p w14:paraId="5DB6D33A" w14:textId="491DB668" w:rsidR="009E5CFB" w:rsidRPr="00E677E6" w:rsidRDefault="00AB1555" w:rsidP="009E5CFB">
      <w:pPr>
        <w:jc w:val="both"/>
        <w:rPr>
          <w:rFonts w:ascii="LAD" w:hAnsi="LAD" w:cs="LAD"/>
          <w:sz w:val="22"/>
          <w:szCs w:val="22"/>
        </w:rPr>
      </w:pPr>
      <w:r w:rsidRPr="00854351">
        <w:rPr>
          <w:rFonts w:ascii="LAD" w:hAnsi="LAD" w:cs="LAD"/>
          <w:sz w:val="22"/>
          <w:szCs w:val="22"/>
        </w:rPr>
        <w:t>To book</w:t>
      </w:r>
      <w:r w:rsidR="00711847" w:rsidRPr="00854351">
        <w:rPr>
          <w:rFonts w:ascii="LAD" w:hAnsi="LAD" w:cs="LAD"/>
          <w:sz w:val="22"/>
          <w:szCs w:val="22"/>
        </w:rPr>
        <w:t xml:space="preserve"> your seat for the </w:t>
      </w:r>
      <w:r w:rsidR="00D52681" w:rsidRPr="00854351">
        <w:rPr>
          <w:rFonts w:ascii="LAD" w:hAnsi="LAD" w:cs="LAD"/>
          <w:sz w:val="22"/>
          <w:szCs w:val="22"/>
        </w:rPr>
        <w:t xml:space="preserve">Art in Scents </w:t>
      </w:r>
      <w:r w:rsidR="00711847" w:rsidRPr="00854351">
        <w:rPr>
          <w:rFonts w:ascii="LAD" w:hAnsi="LAD" w:cs="LAD"/>
          <w:sz w:val="22"/>
          <w:szCs w:val="22"/>
        </w:rPr>
        <w:t xml:space="preserve">Talk </w:t>
      </w:r>
      <w:r w:rsidR="00F90C2E" w:rsidRPr="00854351">
        <w:rPr>
          <w:rFonts w:ascii="LAD" w:hAnsi="LAD" w:cs="LAD"/>
          <w:sz w:val="22"/>
          <w:szCs w:val="22"/>
        </w:rPr>
        <w:t xml:space="preserve">or join the </w:t>
      </w:r>
      <w:r w:rsidR="00F90C2E" w:rsidRPr="00854351">
        <w:rPr>
          <w:rFonts w:ascii="LAD" w:hAnsi="LAD" w:cs="LAD"/>
          <w:i/>
          <w:iCs/>
          <w:sz w:val="22"/>
          <w:szCs w:val="22"/>
        </w:rPr>
        <w:t>Art in Scents</w:t>
      </w:r>
      <w:r w:rsidR="00F90C2E" w:rsidRPr="00854351">
        <w:rPr>
          <w:rFonts w:ascii="LAD" w:hAnsi="LAD" w:cs="LAD"/>
          <w:sz w:val="22"/>
          <w:szCs w:val="22"/>
        </w:rPr>
        <w:t xml:space="preserve"> guided</w:t>
      </w:r>
      <w:r w:rsidR="00F90C2E">
        <w:rPr>
          <w:rFonts w:ascii="LAD" w:hAnsi="LAD" w:cs="LAD"/>
          <w:sz w:val="22"/>
          <w:szCs w:val="22"/>
        </w:rPr>
        <w:t xml:space="preserve"> tour,</w:t>
      </w:r>
      <w:r w:rsidR="009E5CFB" w:rsidRPr="00E677E6">
        <w:rPr>
          <w:rFonts w:ascii="LAD" w:hAnsi="LAD" w:cs="LAD"/>
          <w:sz w:val="22"/>
          <w:szCs w:val="22"/>
        </w:rPr>
        <w:t xml:space="preserve"> please visit www.louvreabudhabi.ae</w:t>
      </w:r>
    </w:p>
    <w:p w14:paraId="5E171D7D" w14:textId="77777777" w:rsidR="00855343" w:rsidRDefault="00855343" w:rsidP="009E5CFB">
      <w:pPr>
        <w:jc w:val="both"/>
        <w:rPr>
          <w:rFonts w:ascii="LAD" w:hAnsi="LAD" w:cs="LAD"/>
          <w:sz w:val="22"/>
          <w:szCs w:val="22"/>
        </w:rPr>
      </w:pPr>
    </w:p>
    <w:p w14:paraId="49D23821" w14:textId="1AC3A17E" w:rsidR="009E5CFB" w:rsidRPr="00AD09B3" w:rsidRDefault="009E5CFB" w:rsidP="00855343">
      <w:pPr>
        <w:jc w:val="center"/>
        <w:rPr>
          <w:rFonts w:ascii="LAD" w:hAnsi="LAD" w:cs="LAD"/>
          <w:b/>
          <w:bCs/>
          <w:sz w:val="22"/>
          <w:szCs w:val="22"/>
        </w:rPr>
      </w:pPr>
      <w:r w:rsidRPr="00AD09B3">
        <w:rPr>
          <w:rFonts w:ascii="LAD" w:hAnsi="LAD" w:cs="LAD"/>
          <w:b/>
          <w:bCs/>
          <w:sz w:val="22"/>
          <w:szCs w:val="22"/>
        </w:rPr>
        <w:t>ENDS</w:t>
      </w:r>
    </w:p>
    <w:p w14:paraId="10EC19F8" w14:textId="77777777" w:rsidR="00BF76E9" w:rsidRDefault="00BF76E9" w:rsidP="00BF76E9">
      <w:pPr>
        <w:rPr>
          <w:rFonts w:ascii="LAD" w:eastAsia="Tahoma" w:hAnsi="LAD" w:cs="LAD"/>
          <w:b/>
          <w:bCs/>
          <w:sz w:val="22"/>
          <w:szCs w:val="22"/>
        </w:rPr>
      </w:pPr>
    </w:p>
    <w:p w14:paraId="4CACF112" w14:textId="77777777" w:rsidR="00BF76E9" w:rsidRPr="00B676BC" w:rsidRDefault="00BF76E9" w:rsidP="00BF76E9">
      <w:pPr>
        <w:shd w:val="clear" w:color="auto" w:fill="D9D9D9" w:themeFill="background1" w:themeFillShade="D9"/>
        <w:spacing w:line="240" w:lineRule="auto"/>
        <w:jc w:val="both"/>
        <w:rPr>
          <w:rFonts w:ascii="LAD" w:hAnsi="LAD" w:cs="LAD"/>
          <w:b/>
          <w:bCs/>
          <w:sz w:val="18"/>
          <w:szCs w:val="18"/>
        </w:rPr>
      </w:pPr>
      <w:r w:rsidRPr="00B676BC">
        <w:rPr>
          <w:rFonts w:ascii="LAD" w:eastAsia="Tahoma" w:hAnsi="LAD" w:cs="LAD"/>
          <w:b/>
          <w:bCs/>
          <w:sz w:val="18"/>
          <w:szCs w:val="18"/>
        </w:rPr>
        <w:t>NOTES TO EDITORS</w:t>
      </w:r>
    </w:p>
    <w:p w14:paraId="61C045EA" w14:textId="77777777" w:rsidR="00385729" w:rsidRPr="00385729" w:rsidRDefault="00385729" w:rsidP="00385729">
      <w:pPr>
        <w:jc w:val="both"/>
        <w:rPr>
          <w:rFonts w:ascii="LAD" w:eastAsia="Tahoma" w:hAnsi="LAD" w:cs="LAD"/>
          <w:sz w:val="18"/>
          <w:szCs w:val="18"/>
          <w:lang w:val="en-US"/>
        </w:rPr>
      </w:pPr>
      <w:bookmarkStart w:id="0" w:name="OLE_LINK4"/>
      <w:r w:rsidRPr="00385729">
        <w:rPr>
          <w:rFonts w:ascii="LAD" w:eastAsia="Tahoma" w:hAnsi="LAD" w:cs="LAD"/>
          <w:sz w:val="18"/>
          <w:szCs w:val="18"/>
          <w:u w:val="single"/>
          <w:lang w:val="de-DE"/>
        </w:rPr>
        <w:lastRenderedPageBreak/>
        <w:t>Museum:</w:t>
      </w:r>
      <w:r w:rsidRPr="00385729">
        <w:rPr>
          <w:rFonts w:ascii="LAD" w:eastAsia="Tahoma" w:hAnsi="LAD" w:cs="LAD"/>
          <w:sz w:val="18"/>
          <w:szCs w:val="18"/>
          <w:lang w:val="de-DE"/>
        </w:rPr>
        <w:t xml:space="preserve"> Open: 10 am </w:t>
      </w:r>
      <w:r w:rsidRPr="00385729">
        <w:rPr>
          <w:rFonts w:ascii="LAD" w:eastAsia="Tahoma" w:hAnsi="LAD" w:cs="LAD"/>
          <w:sz w:val="18"/>
          <w:szCs w:val="18"/>
          <w:lang w:val="en-US"/>
        </w:rPr>
        <w:t>– 6.30 pm (Tuesday – Thursday); extended hours: 10 am – 8.30 pm (Friday - Sunday); closed on Monday.</w:t>
      </w:r>
    </w:p>
    <w:p w14:paraId="28470417" w14:textId="77777777" w:rsidR="00385729" w:rsidRPr="00385729" w:rsidRDefault="00385729" w:rsidP="00385729">
      <w:pPr>
        <w:jc w:val="both"/>
        <w:rPr>
          <w:rFonts w:ascii="LAD" w:eastAsia="Tahoma" w:hAnsi="LAD" w:cs="LAD"/>
          <w:sz w:val="18"/>
          <w:szCs w:val="18"/>
          <w:lang w:val="en-US"/>
        </w:rPr>
      </w:pPr>
      <w:r w:rsidRPr="00385729">
        <w:rPr>
          <w:rFonts w:ascii="LAD" w:eastAsia="Tahoma" w:hAnsi="LAD" w:cs="LAD"/>
          <w:sz w:val="18"/>
          <w:szCs w:val="18"/>
          <w:u w:val="single"/>
          <w:lang w:val="it-IT"/>
        </w:rPr>
        <w:t>Dome:</w:t>
      </w:r>
      <w:r w:rsidRPr="00385729">
        <w:rPr>
          <w:rFonts w:ascii="LAD" w:eastAsia="Tahoma" w:hAnsi="LAD" w:cs="LAD"/>
          <w:sz w:val="18"/>
          <w:szCs w:val="18"/>
          <w:lang w:val="de-DE"/>
        </w:rPr>
        <w:t xml:space="preserve"> Open: 10 am </w:t>
      </w:r>
      <w:r w:rsidRPr="00385729">
        <w:rPr>
          <w:rFonts w:ascii="LAD" w:eastAsia="Tahoma" w:hAnsi="LAD" w:cs="LAD"/>
          <w:sz w:val="18"/>
          <w:szCs w:val="18"/>
          <w:lang w:val="en-US"/>
        </w:rPr>
        <w:t>– midnight (Tuesday - Sunday) - last entry 11 pm; closed on Monday.</w:t>
      </w:r>
    </w:p>
    <w:p w14:paraId="4774B747" w14:textId="77777777" w:rsidR="00385729" w:rsidRPr="00385729" w:rsidRDefault="00385729" w:rsidP="00385729">
      <w:pPr>
        <w:jc w:val="both"/>
        <w:rPr>
          <w:rFonts w:ascii="LAD" w:eastAsia="Tahoma" w:hAnsi="LAD" w:cs="LAD"/>
          <w:sz w:val="18"/>
          <w:szCs w:val="18"/>
          <w:lang w:val="en-US"/>
        </w:rPr>
      </w:pPr>
      <w:r w:rsidRPr="00385729">
        <w:rPr>
          <w:rFonts w:ascii="LAD" w:eastAsia="Tahoma" w:hAnsi="LAD" w:cs="LAD"/>
          <w:sz w:val="18"/>
          <w:szCs w:val="18"/>
          <w:u w:val="single"/>
          <w:lang w:val="de-DE"/>
        </w:rPr>
        <w:t>Museum Caf</w:t>
      </w:r>
      <w:r w:rsidRPr="00385729">
        <w:rPr>
          <w:rFonts w:ascii="LAD" w:eastAsia="Tahoma" w:hAnsi="LAD" w:cs="LAD"/>
          <w:sz w:val="18"/>
          <w:szCs w:val="18"/>
          <w:u w:val="single"/>
          <w:lang w:val="en-US"/>
        </w:rPr>
        <w:t>é:</w:t>
      </w:r>
      <w:r w:rsidRPr="00385729">
        <w:rPr>
          <w:rFonts w:ascii="LAD" w:eastAsia="Tahoma" w:hAnsi="LAD" w:cs="LAD"/>
          <w:sz w:val="18"/>
          <w:szCs w:val="18"/>
          <w:lang w:val="de-DE"/>
        </w:rPr>
        <w:t xml:space="preserve"> Open: 10 am </w:t>
      </w:r>
      <w:r w:rsidRPr="00385729">
        <w:rPr>
          <w:rFonts w:ascii="LAD" w:eastAsia="Tahoma" w:hAnsi="LAD" w:cs="LAD"/>
          <w:sz w:val="18"/>
          <w:szCs w:val="18"/>
          <w:lang w:val="en-US"/>
        </w:rPr>
        <w:t>– 7 pm (Tuesday - Thursday); extended hours: 10 am – 9 pm (Friday – Sunday). Closed on Monday.</w:t>
      </w:r>
    </w:p>
    <w:p w14:paraId="63A7FF39" w14:textId="77777777" w:rsidR="00385729" w:rsidRPr="00385729" w:rsidRDefault="00385729" w:rsidP="00385729">
      <w:pPr>
        <w:jc w:val="both"/>
        <w:rPr>
          <w:rFonts w:ascii="LAD" w:eastAsia="Tahoma" w:hAnsi="LAD" w:cs="LAD"/>
          <w:sz w:val="18"/>
          <w:szCs w:val="18"/>
          <w:lang w:val="en-US"/>
        </w:rPr>
      </w:pPr>
      <w:r w:rsidRPr="00385729">
        <w:rPr>
          <w:rFonts w:ascii="LAD" w:eastAsia="Tahoma" w:hAnsi="LAD" w:cs="LAD"/>
          <w:sz w:val="18"/>
          <w:szCs w:val="18"/>
          <w:u w:val="single"/>
          <w:lang w:val="en-US"/>
        </w:rPr>
        <w:t>Art Lounge:</w:t>
      </w:r>
      <w:r w:rsidRPr="00385729">
        <w:rPr>
          <w:rFonts w:ascii="LAD" w:eastAsia="Tahoma" w:hAnsi="LAD" w:cs="LAD"/>
          <w:sz w:val="18"/>
          <w:szCs w:val="18"/>
          <w:lang w:val="nl-NL"/>
        </w:rPr>
        <w:t xml:space="preserve"> Open: 3 pm </w:t>
      </w:r>
      <w:r w:rsidRPr="00385729">
        <w:rPr>
          <w:rFonts w:ascii="LAD" w:eastAsia="Tahoma" w:hAnsi="LAD" w:cs="LAD"/>
          <w:sz w:val="18"/>
          <w:szCs w:val="18"/>
          <w:lang w:val="en-US"/>
        </w:rPr>
        <w:t>– 12 am (last order 11 pm);</w:t>
      </w:r>
      <w:bookmarkEnd w:id="0"/>
      <w:r w:rsidRPr="00385729">
        <w:rPr>
          <w:rFonts w:ascii="LAD" w:eastAsia="Tahoma" w:hAnsi="LAD" w:cs="LAD"/>
          <w:sz w:val="18"/>
          <w:szCs w:val="18"/>
          <w:lang w:val="en-US"/>
        </w:rPr>
        <w:t xml:space="preserve"> </w:t>
      </w:r>
      <w:bookmarkStart w:id="1" w:name="OLE_LINK12"/>
      <w:r w:rsidRPr="00385729">
        <w:rPr>
          <w:rFonts w:ascii="LAD" w:eastAsia="Tahoma" w:hAnsi="LAD" w:cs="LAD"/>
          <w:sz w:val="18"/>
          <w:szCs w:val="18"/>
          <w:lang w:val="en-US"/>
        </w:rPr>
        <w:t>closed on Monday and during summer.</w:t>
      </w:r>
      <w:bookmarkEnd w:id="1"/>
    </w:p>
    <w:p w14:paraId="3EF72525" w14:textId="77777777" w:rsidR="00385729" w:rsidRPr="00385729" w:rsidRDefault="00385729" w:rsidP="00385729">
      <w:pPr>
        <w:jc w:val="both"/>
        <w:rPr>
          <w:rFonts w:ascii="LAD" w:eastAsia="Tahoma" w:hAnsi="LAD" w:cs="LAD"/>
          <w:sz w:val="18"/>
          <w:szCs w:val="18"/>
          <w:lang w:val="en-US"/>
        </w:rPr>
      </w:pPr>
      <w:proofErr w:type="spellStart"/>
      <w:r w:rsidRPr="00385729">
        <w:rPr>
          <w:rFonts w:ascii="LAD" w:eastAsia="Tahoma" w:hAnsi="LAD" w:cs="LAD"/>
          <w:sz w:val="18"/>
          <w:szCs w:val="18"/>
          <w:u w:val="single"/>
          <w:lang w:val="es-ES_tradnl"/>
        </w:rPr>
        <w:t>Fouquet</w:t>
      </w:r>
      <w:proofErr w:type="spellEnd"/>
      <w:r w:rsidRPr="00385729">
        <w:rPr>
          <w:rFonts w:ascii="LAD" w:eastAsia="Tahoma" w:hAnsi="LAD" w:cs="LAD"/>
          <w:sz w:val="18"/>
          <w:szCs w:val="18"/>
          <w:u w:val="single"/>
          <w:lang w:val="en-US"/>
        </w:rPr>
        <w:t>’</w:t>
      </w:r>
      <w:r w:rsidRPr="00385729">
        <w:rPr>
          <w:rFonts w:ascii="LAD" w:eastAsia="Tahoma" w:hAnsi="LAD" w:cs="LAD"/>
          <w:sz w:val="18"/>
          <w:szCs w:val="18"/>
          <w:u w:val="single"/>
          <w:lang w:val="it-IT"/>
        </w:rPr>
        <w:t>s Abu Dhabi and Marta Bar:</w:t>
      </w:r>
      <w:r w:rsidRPr="00385729">
        <w:rPr>
          <w:rFonts w:ascii="LAD" w:eastAsia="Tahoma" w:hAnsi="LAD" w:cs="LAD"/>
          <w:sz w:val="18"/>
          <w:szCs w:val="18"/>
          <w:lang w:val="nl-NL"/>
        </w:rPr>
        <w:t xml:space="preserve"> Open: 12 pm </w:t>
      </w:r>
      <w:r w:rsidRPr="00385729">
        <w:rPr>
          <w:rFonts w:ascii="LAD" w:eastAsia="Tahoma" w:hAnsi="LAD" w:cs="LAD"/>
          <w:sz w:val="18"/>
          <w:szCs w:val="18"/>
          <w:lang w:val="en-US"/>
        </w:rPr>
        <w:t>– 12 am (last orders at 10 pm) (Tuesday – Thursday, Sunday); weekends: 12 pm – 1 am (last order at 10.30 pm) (Friday – Saturday); closed on Monday.</w:t>
      </w:r>
    </w:p>
    <w:p w14:paraId="2A58C473" w14:textId="77777777" w:rsidR="00385729" w:rsidRPr="00385729" w:rsidRDefault="00385729" w:rsidP="00385729">
      <w:pPr>
        <w:jc w:val="both"/>
        <w:rPr>
          <w:rFonts w:ascii="LAD" w:eastAsia="Tahoma" w:hAnsi="LAD" w:cs="LAD"/>
          <w:sz w:val="18"/>
          <w:szCs w:val="18"/>
          <w:lang w:val="en-US"/>
        </w:rPr>
      </w:pPr>
      <w:r w:rsidRPr="00C57C42">
        <w:rPr>
          <w:rFonts w:ascii="LAD" w:eastAsia="Tahoma" w:hAnsi="LAD" w:cs="LAD"/>
          <w:sz w:val="18"/>
          <w:szCs w:val="18"/>
          <w:lang w:val="en-US"/>
        </w:rPr>
        <w:t xml:space="preserve">Follow Louvre Abu Dhabi on social media: Facebook (Louvre Abu Dhabi), </w:t>
      </w:r>
      <w:proofErr w:type="gramStart"/>
      <w:r w:rsidRPr="00C57C42">
        <w:rPr>
          <w:rFonts w:ascii="LAD" w:eastAsia="Tahoma" w:hAnsi="LAD" w:cs="LAD"/>
          <w:sz w:val="18"/>
          <w:szCs w:val="18"/>
          <w:lang w:val="en-US"/>
        </w:rPr>
        <w:t>Twitter (@</w:t>
      </w:r>
      <w:proofErr w:type="gramEnd"/>
      <w:r w:rsidRPr="00C57C42">
        <w:rPr>
          <w:rFonts w:ascii="LAD" w:eastAsia="Tahoma" w:hAnsi="LAD" w:cs="LAD"/>
          <w:sz w:val="18"/>
          <w:szCs w:val="18"/>
          <w:lang w:val="en-US"/>
        </w:rPr>
        <w:t xml:space="preserve">LouvreAbuDhabi) and </w:t>
      </w:r>
      <w:proofErr w:type="gramStart"/>
      <w:r w:rsidRPr="00C57C42">
        <w:rPr>
          <w:rFonts w:ascii="LAD" w:eastAsia="Tahoma" w:hAnsi="LAD" w:cs="LAD"/>
          <w:sz w:val="18"/>
          <w:szCs w:val="18"/>
          <w:lang w:val="en-US"/>
        </w:rPr>
        <w:t>Instagram (@LouvreAbuDhabi) #</w:t>
      </w:r>
      <w:proofErr w:type="gramEnd"/>
      <w:r w:rsidRPr="00C57C42">
        <w:rPr>
          <w:rFonts w:ascii="LAD" w:eastAsia="Tahoma" w:hAnsi="LAD" w:cs="LAD"/>
          <w:sz w:val="18"/>
          <w:szCs w:val="18"/>
          <w:lang w:val="en-US"/>
        </w:rPr>
        <w:t>LouvreAbuDhabi.</w:t>
      </w:r>
    </w:p>
    <w:p w14:paraId="13DA5A7F" w14:textId="3FDBB574" w:rsidR="00385729" w:rsidRDefault="00385729" w:rsidP="00385729">
      <w:pPr>
        <w:jc w:val="both"/>
        <w:rPr>
          <w:rFonts w:ascii="LAD" w:eastAsia="Tahoma" w:hAnsi="LAD" w:cs="LAD"/>
          <w:sz w:val="18"/>
          <w:szCs w:val="18"/>
          <w:lang w:val="en-US"/>
        </w:rPr>
      </w:pPr>
      <w:r w:rsidRPr="00C57C42">
        <w:rPr>
          <w:rFonts w:ascii="LAD" w:eastAsia="Tahoma" w:hAnsi="LAD" w:cs="LAD"/>
          <w:sz w:val="18"/>
          <w:szCs w:val="18"/>
          <w:lang w:val="en-US"/>
        </w:rPr>
        <w:t>For more information on Louvre Abu Dhabi</w:t>
      </w:r>
      <w:r w:rsidRPr="00385729">
        <w:rPr>
          <w:rFonts w:ascii="LAD" w:eastAsia="Tahoma" w:hAnsi="LAD" w:cs="LAD"/>
          <w:sz w:val="18"/>
          <w:szCs w:val="18"/>
          <w:lang w:val="en-US"/>
        </w:rPr>
        <w:t>’s acquisitions policies and principles, visit our website.</w:t>
      </w:r>
    </w:p>
    <w:p w14:paraId="1E936A3F" w14:textId="77777777" w:rsidR="007F1F28" w:rsidRDefault="007F1F28" w:rsidP="00385729">
      <w:pPr>
        <w:jc w:val="both"/>
        <w:rPr>
          <w:rFonts w:ascii="LAD" w:eastAsia="Tahoma" w:hAnsi="LAD" w:cs="LAD"/>
          <w:sz w:val="18"/>
          <w:szCs w:val="18"/>
          <w:lang w:val="en-US"/>
        </w:rPr>
      </w:pPr>
    </w:p>
    <w:p w14:paraId="79FD6E9B" w14:textId="77777777" w:rsidR="007F1F28" w:rsidRPr="00C62AF5" w:rsidRDefault="007F1F28" w:rsidP="00385729">
      <w:pPr>
        <w:jc w:val="both"/>
        <w:rPr>
          <w:rFonts w:ascii="LAD" w:eastAsia="Tahoma" w:hAnsi="LAD" w:cs="LAD"/>
          <w:sz w:val="18"/>
          <w:szCs w:val="18"/>
          <w:lang w:val="en-US"/>
        </w:rPr>
      </w:pPr>
    </w:p>
    <w:p w14:paraId="24DA841E" w14:textId="77777777" w:rsidR="00BF76E9" w:rsidRPr="00B676BC" w:rsidRDefault="00BF76E9" w:rsidP="00BF76E9">
      <w:pPr>
        <w:shd w:val="clear" w:color="auto" w:fill="D9D9D9" w:themeFill="background1" w:themeFillShade="D9"/>
        <w:spacing w:line="240" w:lineRule="auto"/>
        <w:jc w:val="both"/>
        <w:rPr>
          <w:rFonts w:ascii="LAD" w:hAnsi="LAD" w:cs="LAD"/>
          <w:b/>
          <w:bCs/>
          <w:sz w:val="18"/>
          <w:szCs w:val="18"/>
        </w:rPr>
      </w:pPr>
      <w:r w:rsidRPr="00B676BC">
        <w:rPr>
          <w:rFonts w:ascii="LAD" w:hAnsi="LAD" w:cs="LAD"/>
          <w:b/>
          <w:bCs/>
          <w:sz w:val="18"/>
          <w:szCs w:val="18"/>
        </w:rPr>
        <w:t>ABOUT LOUVRE ABU DHABI</w:t>
      </w:r>
    </w:p>
    <w:p w14:paraId="6E0B3548" w14:textId="77777777" w:rsidR="00BF76E9" w:rsidRPr="00B676BC" w:rsidRDefault="00BF76E9" w:rsidP="00C62AF5">
      <w:pPr>
        <w:jc w:val="both"/>
        <w:rPr>
          <w:rFonts w:ascii="LAD" w:hAnsi="LAD" w:cs="LAD"/>
          <w:sz w:val="18"/>
          <w:szCs w:val="18"/>
        </w:rPr>
      </w:pPr>
      <w:r w:rsidRPr="00B676BC">
        <w:rPr>
          <w:rFonts w:ascii="LAD" w:hAnsi="LAD" w:cs="LAD"/>
          <w:sz w:val="18"/>
          <w:szCs w:val="18"/>
        </w:rPr>
        <w:t xml:space="preserve">Created by an exceptional agreement between the governments of Abu Dhabi and France, Louvre Abu Dhabi was designed by Jean Nouvel and opened on Saadiyat Island in November 2017. The museum is inspired by traditional Islamic </w:t>
      </w:r>
      <w:proofErr w:type="gramStart"/>
      <w:r w:rsidRPr="00B676BC">
        <w:rPr>
          <w:rFonts w:ascii="LAD" w:hAnsi="LAD" w:cs="LAD"/>
          <w:sz w:val="18"/>
          <w:szCs w:val="18"/>
        </w:rPr>
        <w:t>architecture</w:t>
      </w:r>
      <w:proofErr w:type="gramEnd"/>
      <w:r w:rsidRPr="00B676BC">
        <w:rPr>
          <w:rFonts w:ascii="LAD" w:hAnsi="LAD" w:cs="LAD"/>
          <w:sz w:val="18"/>
          <w:szCs w:val="18"/>
        </w:rPr>
        <w:t xml:space="preserve"> and its monumental dome creates a rain of light effect and a unique social space that brings people together.</w:t>
      </w:r>
    </w:p>
    <w:p w14:paraId="3F0808D0" w14:textId="77777777" w:rsidR="00BF76E9" w:rsidRPr="00B676BC" w:rsidRDefault="00BF76E9" w:rsidP="00C62AF5">
      <w:pPr>
        <w:jc w:val="both"/>
        <w:rPr>
          <w:rFonts w:ascii="LAD" w:hAnsi="LAD" w:cs="LAD"/>
          <w:sz w:val="18"/>
          <w:szCs w:val="18"/>
        </w:rPr>
      </w:pPr>
    </w:p>
    <w:p w14:paraId="3246DE91" w14:textId="77777777" w:rsidR="00BF76E9" w:rsidRPr="00B676BC" w:rsidRDefault="00BF76E9" w:rsidP="00C62AF5">
      <w:pPr>
        <w:jc w:val="both"/>
        <w:rPr>
          <w:rFonts w:ascii="LAD" w:hAnsi="LAD" w:cs="LAD"/>
          <w:sz w:val="18"/>
          <w:szCs w:val="18"/>
        </w:rPr>
      </w:pPr>
      <w:r w:rsidRPr="00B676BC">
        <w:rPr>
          <w:rFonts w:ascii="LAD" w:hAnsi="LAD" w:cs="LAD"/>
          <w:sz w:val="18"/>
          <w:szCs w:val="18"/>
        </w:rPr>
        <w:t>Louvre Abu Dhabi celebrates the universal creativity of mankind and invites audiences to see humanity in a new light.</w:t>
      </w:r>
      <w:r w:rsidRPr="00245C9E">
        <w:rPr>
          <w:rFonts w:ascii="Cambria" w:hAnsi="Cambria" w:cs="Cambria"/>
          <w:sz w:val="18"/>
          <w:szCs w:val="18"/>
        </w:rPr>
        <w:t> </w:t>
      </w:r>
      <w:r w:rsidRPr="00B676BC">
        <w:rPr>
          <w:rFonts w:ascii="LAD" w:hAnsi="LAD" w:cs="LAD"/>
          <w:sz w:val="18"/>
          <w:szCs w:val="18"/>
        </w:rPr>
        <w:t>Through its innovative curatorial approach, the museum focuses on building understanding across cultures: through stories of human creativity that transcend civilisations, geographies, and times.</w:t>
      </w:r>
    </w:p>
    <w:p w14:paraId="63D533B2" w14:textId="77777777" w:rsidR="00BF76E9" w:rsidRPr="00B676BC" w:rsidRDefault="00BF76E9" w:rsidP="00C62AF5">
      <w:pPr>
        <w:jc w:val="both"/>
        <w:rPr>
          <w:rFonts w:ascii="LAD" w:hAnsi="LAD" w:cs="LAD"/>
          <w:sz w:val="18"/>
          <w:szCs w:val="18"/>
        </w:rPr>
      </w:pPr>
    </w:p>
    <w:p w14:paraId="052D1766" w14:textId="77777777" w:rsidR="00BF76E9" w:rsidRPr="00B676BC" w:rsidRDefault="00BF76E9" w:rsidP="00C62AF5">
      <w:pPr>
        <w:jc w:val="both"/>
        <w:rPr>
          <w:rFonts w:ascii="LAD" w:hAnsi="LAD" w:cs="LAD"/>
          <w:sz w:val="18"/>
          <w:szCs w:val="18"/>
        </w:rPr>
      </w:pPr>
      <w:r w:rsidRPr="00B676BC">
        <w:rPr>
          <w:rFonts w:ascii="LAD" w:hAnsi="LAD" w:cs="LAD"/>
          <w:sz w:val="18"/>
          <w:szCs w:val="18"/>
        </w:rPr>
        <w:t>The museum’s growing collection is unparalleled in the region and spans thousands of years of human history, including prehistoric tools, artefacts, religious texts, iconic paintings, and contemporary artworks. The permanent collection is supplemented by rotating loans from 19 French partner institutions, regional and international museums.</w:t>
      </w:r>
    </w:p>
    <w:p w14:paraId="2DE74E77" w14:textId="77777777" w:rsidR="00BF76E9" w:rsidRPr="00B676BC" w:rsidRDefault="00BF76E9" w:rsidP="00C62AF5">
      <w:pPr>
        <w:jc w:val="both"/>
        <w:rPr>
          <w:rFonts w:ascii="LAD" w:hAnsi="LAD" w:cs="LAD"/>
          <w:sz w:val="18"/>
          <w:szCs w:val="18"/>
        </w:rPr>
      </w:pPr>
    </w:p>
    <w:p w14:paraId="1DB9FDBB" w14:textId="77777777" w:rsidR="00BF76E9" w:rsidRPr="00B676BC" w:rsidRDefault="00BF76E9" w:rsidP="00C62AF5">
      <w:pPr>
        <w:jc w:val="both"/>
        <w:rPr>
          <w:rFonts w:ascii="LAD" w:hAnsi="LAD" w:cs="LAD"/>
          <w:sz w:val="18"/>
          <w:szCs w:val="18"/>
        </w:rPr>
      </w:pPr>
      <w:r w:rsidRPr="00B676BC">
        <w:rPr>
          <w:rFonts w:ascii="LAD" w:hAnsi="LAD" w:cs="LAD"/>
          <w:sz w:val="18"/>
          <w:szCs w:val="18"/>
        </w:rPr>
        <w:t>Louvre Abu Dhabi is a testing ground for new ideas in a globalised world and champions new generations of cultural leaders. Its international exhibitions, programming and Children’s Museum are inclusive platforms that connect communities and offer enjoyment for all.</w:t>
      </w:r>
    </w:p>
    <w:p w14:paraId="0347A1E4" w14:textId="77777777" w:rsidR="00BF76E9" w:rsidRPr="00B676BC" w:rsidRDefault="00BF76E9" w:rsidP="00BF76E9">
      <w:pPr>
        <w:spacing w:line="240" w:lineRule="auto"/>
        <w:jc w:val="both"/>
        <w:rPr>
          <w:rFonts w:ascii="LAD" w:hAnsi="LAD" w:cs="LAD"/>
          <w:sz w:val="18"/>
          <w:szCs w:val="18"/>
        </w:rPr>
      </w:pPr>
    </w:p>
    <w:p w14:paraId="6E1A48B8" w14:textId="47BB7BD3" w:rsidR="00BF76E9" w:rsidRPr="00B676BC" w:rsidRDefault="00BF76E9" w:rsidP="00BF76E9">
      <w:pPr>
        <w:shd w:val="clear" w:color="auto" w:fill="D9D9D9" w:themeFill="background1" w:themeFillShade="D9"/>
        <w:spacing w:line="240" w:lineRule="auto"/>
        <w:jc w:val="both"/>
        <w:rPr>
          <w:rFonts w:ascii="LAD" w:hAnsi="LAD" w:cs="LAD"/>
          <w:b/>
          <w:bCs/>
          <w:sz w:val="18"/>
          <w:szCs w:val="18"/>
        </w:rPr>
      </w:pPr>
      <w:r w:rsidRPr="00B676BC">
        <w:rPr>
          <w:rFonts w:ascii="LAD" w:hAnsi="LAD" w:cs="LAD"/>
          <w:b/>
          <w:bCs/>
          <w:sz w:val="18"/>
          <w:szCs w:val="18"/>
        </w:rPr>
        <w:t xml:space="preserve">ABOUT </w:t>
      </w:r>
      <w:r w:rsidR="001E28E5">
        <w:rPr>
          <w:rFonts w:ascii="LAD" w:hAnsi="LAD" w:cs="LAD"/>
          <w:b/>
          <w:bCs/>
          <w:sz w:val="18"/>
          <w:szCs w:val="18"/>
        </w:rPr>
        <w:t>GIVAUDAN</w:t>
      </w:r>
    </w:p>
    <w:p w14:paraId="1122C62E" w14:textId="77777777" w:rsidR="006A131F" w:rsidRPr="00BD3BCF" w:rsidRDefault="006A131F" w:rsidP="006A131F">
      <w:r w:rsidRPr="00FB23A6">
        <w:rPr>
          <w:rFonts w:ascii="LAD" w:hAnsi="LAD" w:cs="LAD"/>
          <w:sz w:val="18"/>
          <w:szCs w:val="18"/>
        </w:rPr>
        <w:t>Givaudan is a global leader in Fragrance &amp; Beauty and Taste &amp; Wellbeing. We celebrate the beauty of human experience by creating for happier, healthier lives with love for nature. Together with our customers we deliver food experiences, craft inspired fragrances and develop beauty and wellbeing solutions that make people look and feel good. In 2024, Givaudan employed over 16,900 people worldwide and achieved CHF 7.4 billion in sales with a free cash flow of 15.6%. With a heritage that stretches back over 250 years, we are committed to driving long-term, purpose-led growth by improving people’s health and happiness and increasing our positive impact on nature. This is Givaudan. Human by nature. Discover more at:</w:t>
      </w:r>
      <w:r w:rsidRPr="00FB23A6">
        <w:rPr>
          <w:sz w:val="18"/>
          <w:szCs w:val="18"/>
        </w:rPr>
        <w:t xml:space="preserve"> </w:t>
      </w:r>
      <w:hyperlink r:id="rId14" w:history="1">
        <w:r w:rsidRPr="00FB23A6">
          <w:rPr>
            <w:rStyle w:val="Hyperlink"/>
            <w:sz w:val="18"/>
            <w:szCs w:val="18"/>
          </w:rPr>
          <w:t>www.givaudan.com</w:t>
        </w:r>
      </w:hyperlink>
      <w:r w:rsidRPr="00FB23A6">
        <w:rPr>
          <w:sz w:val="18"/>
          <w:szCs w:val="18"/>
        </w:rPr>
        <w:t>.</w:t>
      </w:r>
    </w:p>
    <w:p w14:paraId="403C09B1" w14:textId="77777777" w:rsidR="00BF76E9" w:rsidRPr="00B676BC" w:rsidRDefault="00BF76E9" w:rsidP="00BF76E9">
      <w:pPr>
        <w:spacing w:line="240" w:lineRule="auto"/>
        <w:jc w:val="both"/>
        <w:rPr>
          <w:rFonts w:ascii="LAD" w:hAnsi="LAD" w:cs="LAD"/>
          <w:sz w:val="18"/>
          <w:szCs w:val="18"/>
        </w:rPr>
      </w:pPr>
    </w:p>
    <w:p w14:paraId="627E53BB" w14:textId="6A180924" w:rsidR="00EA375D" w:rsidRPr="00EA375D" w:rsidRDefault="00760F4C" w:rsidP="00C62AF5">
      <w:pPr>
        <w:shd w:val="clear" w:color="auto" w:fill="D9D9D9" w:themeFill="background1" w:themeFillShade="D9"/>
        <w:tabs>
          <w:tab w:val="left" w:pos="90"/>
        </w:tabs>
        <w:spacing w:line="240" w:lineRule="auto"/>
        <w:jc w:val="both"/>
        <w:rPr>
          <w:rFonts w:ascii="LAD" w:hAnsi="LAD" w:cs="LAD"/>
          <w:b/>
          <w:bCs/>
          <w:sz w:val="18"/>
          <w:szCs w:val="18"/>
          <w:lang w:val="en-US"/>
        </w:rPr>
      </w:pPr>
      <w:r>
        <w:rPr>
          <w:rFonts w:ascii="LAD" w:hAnsi="LAD" w:cs="LAD"/>
          <w:b/>
          <w:bCs/>
          <w:sz w:val="18"/>
          <w:szCs w:val="18"/>
          <w:lang w:val="en-US"/>
        </w:rPr>
        <w:tab/>
        <w:t xml:space="preserve">ABOUT </w:t>
      </w:r>
      <w:r w:rsidRPr="00EA375D">
        <w:rPr>
          <w:rFonts w:ascii="LAD" w:hAnsi="LAD" w:cs="LAD"/>
          <w:b/>
          <w:bCs/>
          <w:sz w:val="18"/>
          <w:szCs w:val="18"/>
          <w:lang w:val="en-US"/>
        </w:rPr>
        <w:t>MAGIQUE</w:t>
      </w:r>
    </w:p>
    <w:p w14:paraId="235F1EAD" w14:textId="77777777" w:rsidR="00EA375D" w:rsidRPr="00C62AF5" w:rsidRDefault="00EA375D" w:rsidP="00C62AF5">
      <w:pPr>
        <w:jc w:val="both"/>
        <w:rPr>
          <w:rFonts w:ascii="LAD" w:hAnsi="LAD" w:cs="LAD"/>
          <w:sz w:val="18"/>
          <w:szCs w:val="18"/>
        </w:rPr>
      </w:pPr>
      <w:r w:rsidRPr="00C62AF5">
        <w:rPr>
          <w:rFonts w:ascii="LAD" w:hAnsi="LAD" w:cs="LAD"/>
          <w:sz w:val="18"/>
          <w:szCs w:val="18"/>
        </w:rPr>
        <w:t>Magique is a multisensorial and olfactory design studio founded in 2018 by Creative Director Mazen Nasri. Dedicated to the worlds of Art, Culture and Luxury, the studio explores the invisible links between emotions, perception, and creation.</w:t>
      </w:r>
    </w:p>
    <w:p w14:paraId="1328A25A" w14:textId="77777777" w:rsidR="00EA375D" w:rsidRPr="00C62AF5" w:rsidRDefault="00EA375D" w:rsidP="00C62AF5">
      <w:pPr>
        <w:jc w:val="both"/>
        <w:rPr>
          <w:rFonts w:ascii="LAD" w:hAnsi="LAD" w:cs="LAD"/>
          <w:sz w:val="18"/>
          <w:szCs w:val="18"/>
        </w:rPr>
      </w:pPr>
    </w:p>
    <w:p w14:paraId="18E8FF76" w14:textId="77777777" w:rsidR="00EA375D" w:rsidRPr="00C62AF5" w:rsidRDefault="00EA375D" w:rsidP="00C62AF5">
      <w:pPr>
        <w:jc w:val="both"/>
        <w:rPr>
          <w:rFonts w:ascii="LAD" w:hAnsi="LAD" w:cs="LAD"/>
          <w:sz w:val="18"/>
          <w:szCs w:val="18"/>
        </w:rPr>
      </w:pPr>
      <w:r w:rsidRPr="00C62AF5">
        <w:rPr>
          <w:rFonts w:ascii="LAD" w:hAnsi="LAD" w:cs="LAD"/>
          <w:sz w:val="18"/>
          <w:szCs w:val="18"/>
        </w:rPr>
        <w:lastRenderedPageBreak/>
        <w:t xml:space="preserve">At the intersection of design, technology, and fragrance, Magique draws poetic and innovative projects worldwide: sensory journeys, artistic installations, interactive </w:t>
      </w:r>
      <w:proofErr w:type="spellStart"/>
      <w:r w:rsidRPr="00C62AF5">
        <w:rPr>
          <w:rFonts w:ascii="LAD" w:hAnsi="LAD" w:cs="LAD"/>
          <w:sz w:val="18"/>
          <w:szCs w:val="18"/>
        </w:rPr>
        <w:t>scenographies</w:t>
      </w:r>
      <w:proofErr w:type="spellEnd"/>
      <w:r w:rsidRPr="00C62AF5">
        <w:rPr>
          <w:rFonts w:ascii="LAD" w:hAnsi="LAD" w:cs="LAD"/>
          <w:sz w:val="18"/>
          <w:szCs w:val="18"/>
        </w:rPr>
        <w:t>, olfactory objects… Guided by experimentation and cross-disciplinary dialogue, their realizations push beyond traditional boundaries to invent new dimensions of sensory creation.</w:t>
      </w:r>
    </w:p>
    <w:p w14:paraId="3D9CFE26" w14:textId="77777777" w:rsidR="00EA375D" w:rsidRPr="00C62AF5" w:rsidRDefault="00EA375D" w:rsidP="00C62AF5">
      <w:pPr>
        <w:jc w:val="both"/>
        <w:rPr>
          <w:rFonts w:ascii="LAD" w:hAnsi="LAD" w:cs="LAD"/>
          <w:sz w:val="18"/>
          <w:szCs w:val="18"/>
        </w:rPr>
      </w:pPr>
    </w:p>
    <w:p w14:paraId="4ACEDF0E" w14:textId="77777777" w:rsidR="00EA375D" w:rsidRDefault="00EA375D" w:rsidP="00CB7A83">
      <w:pPr>
        <w:jc w:val="both"/>
        <w:rPr>
          <w:rFonts w:ascii="LAD" w:hAnsi="LAD" w:cs="LAD"/>
          <w:sz w:val="18"/>
          <w:szCs w:val="18"/>
        </w:rPr>
      </w:pPr>
      <w:r w:rsidRPr="00C62AF5">
        <w:rPr>
          <w:rFonts w:ascii="LAD" w:hAnsi="LAD" w:cs="LAD"/>
          <w:sz w:val="18"/>
          <w:szCs w:val="18"/>
        </w:rPr>
        <w:t xml:space="preserve">Born in Paris, the studio has established an international presence with projects that have captured attention and acclaim. </w:t>
      </w:r>
      <w:proofErr w:type="gramStart"/>
      <w:r w:rsidRPr="00C62AF5">
        <w:rPr>
          <w:rFonts w:ascii="LAD" w:hAnsi="LAD" w:cs="LAD"/>
          <w:sz w:val="18"/>
          <w:szCs w:val="18"/>
        </w:rPr>
        <w:t>In particular, Magique</w:t>
      </w:r>
      <w:proofErr w:type="gramEnd"/>
      <w:r w:rsidRPr="00C62AF5">
        <w:rPr>
          <w:rFonts w:ascii="LAD" w:hAnsi="LAD" w:cs="LAD"/>
          <w:sz w:val="18"/>
          <w:szCs w:val="18"/>
        </w:rPr>
        <w:t xml:space="preserve"> has built a long-standing relationship with Givaudan, marked by a shared artistic vision and trust cultivated through numerous collaborations. Together, they have realized landmark projects such as the acclaimed Parfums </w:t>
      </w:r>
      <w:proofErr w:type="spellStart"/>
      <w:r w:rsidRPr="00C62AF5">
        <w:rPr>
          <w:rFonts w:ascii="LAD" w:hAnsi="LAD" w:cs="LAD"/>
          <w:sz w:val="18"/>
          <w:szCs w:val="18"/>
        </w:rPr>
        <w:t>d’Orient</w:t>
      </w:r>
      <w:proofErr w:type="spellEnd"/>
      <w:r w:rsidRPr="00C62AF5">
        <w:rPr>
          <w:rFonts w:ascii="LAD" w:hAnsi="LAD" w:cs="LAD"/>
          <w:sz w:val="18"/>
          <w:szCs w:val="18"/>
        </w:rPr>
        <w:t xml:space="preserve"> exhibitions at the </w:t>
      </w:r>
      <w:proofErr w:type="spellStart"/>
      <w:r w:rsidRPr="00C62AF5">
        <w:rPr>
          <w:rFonts w:ascii="LAD" w:hAnsi="LAD" w:cs="LAD"/>
          <w:sz w:val="18"/>
          <w:szCs w:val="18"/>
        </w:rPr>
        <w:t>Institut</w:t>
      </w:r>
      <w:proofErr w:type="spellEnd"/>
      <w:r w:rsidRPr="00C62AF5">
        <w:rPr>
          <w:rFonts w:ascii="LAD" w:hAnsi="LAD" w:cs="LAD"/>
          <w:sz w:val="18"/>
          <w:szCs w:val="18"/>
        </w:rPr>
        <w:t xml:space="preserve"> du Monde Arabe in Paris and The National Museum in Riyadh, the olfactory exhibition Leonardo da Vinci and the Perfumes of the Renaissance at the Château du Clos Lucé, as well as permanent installations at Maison Balzac.</w:t>
      </w:r>
    </w:p>
    <w:p w14:paraId="5830A76E" w14:textId="77777777" w:rsidR="00CB7A83" w:rsidRPr="00C62AF5" w:rsidRDefault="00CB7A83" w:rsidP="00C62AF5">
      <w:pPr>
        <w:jc w:val="both"/>
        <w:rPr>
          <w:rFonts w:ascii="LAD" w:hAnsi="LAD" w:cs="LAD"/>
          <w:sz w:val="18"/>
          <w:szCs w:val="18"/>
        </w:rPr>
      </w:pPr>
    </w:p>
    <w:p w14:paraId="4FD5DD6F" w14:textId="77777777" w:rsidR="00BF76E9" w:rsidRPr="00B676BC" w:rsidRDefault="00BF76E9" w:rsidP="00BF76E9">
      <w:pPr>
        <w:shd w:val="clear" w:color="auto" w:fill="D9D9D9" w:themeFill="background1" w:themeFillShade="D9"/>
        <w:spacing w:line="240" w:lineRule="auto"/>
        <w:jc w:val="both"/>
        <w:rPr>
          <w:rFonts w:ascii="LAD" w:hAnsi="LAD" w:cs="LAD"/>
          <w:b/>
          <w:bCs/>
          <w:sz w:val="18"/>
          <w:szCs w:val="18"/>
        </w:rPr>
      </w:pPr>
      <w:r w:rsidRPr="00B676BC">
        <w:rPr>
          <w:rFonts w:ascii="LAD" w:hAnsi="LAD" w:cs="LAD"/>
          <w:b/>
          <w:bCs/>
          <w:sz w:val="18"/>
          <w:szCs w:val="18"/>
        </w:rPr>
        <w:t>ABOUT THE DEPARTMENT OF CULTURE AND TOURISM – ABU DHABI</w:t>
      </w:r>
    </w:p>
    <w:p w14:paraId="5A9CBA13" w14:textId="77777777" w:rsidR="00BF76E9" w:rsidRPr="00B676BC" w:rsidRDefault="00BF76E9" w:rsidP="00C62AF5">
      <w:pPr>
        <w:jc w:val="both"/>
        <w:rPr>
          <w:rFonts w:ascii="LAD" w:hAnsi="LAD" w:cs="LAD"/>
          <w:sz w:val="18"/>
          <w:szCs w:val="18"/>
        </w:rPr>
      </w:pPr>
      <w:r w:rsidRPr="00B676BC">
        <w:rPr>
          <w:rFonts w:ascii="LAD" w:hAnsi="LAD" w:cs="LAD"/>
          <w:sz w:val="18"/>
          <w:szCs w:val="18"/>
        </w:rPr>
        <w:t>The Department of Culture and Tourism – Abu Dhabi (DCT Abu Dhabi) drives the sustainable growth of Abu Dhabi’s culture and tourism sectors and its creative industries, fuels economic progress and helps achieve Abu Dhabi’s wider global ambitions. By working in partnership with the organisations that define the emirate’s position as a leading international destination, DCT Abu Dhabi strives to unite the ecosystem around a shared vision of the emirate’s potential, coordinate effort and investment, deliver innovative solutions, and use the best tools, policies, and systems to support the culture and tourism industries.</w:t>
      </w:r>
    </w:p>
    <w:p w14:paraId="499B4112" w14:textId="77777777" w:rsidR="00BF76E9" w:rsidRPr="00B676BC" w:rsidRDefault="00BF76E9" w:rsidP="00C62AF5">
      <w:pPr>
        <w:jc w:val="both"/>
        <w:rPr>
          <w:rFonts w:ascii="LAD" w:hAnsi="LAD" w:cs="LAD"/>
          <w:sz w:val="18"/>
          <w:szCs w:val="18"/>
        </w:rPr>
      </w:pPr>
    </w:p>
    <w:p w14:paraId="641C2508" w14:textId="77777777" w:rsidR="00BF76E9" w:rsidRPr="00B676BC" w:rsidRDefault="00BF76E9" w:rsidP="00C62AF5">
      <w:pPr>
        <w:jc w:val="both"/>
        <w:rPr>
          <w:rFonts w:ascii="LAD" w:hAnsi="LAD" w:cs="LAD"/>
          <w:sz w:val="18"/>
          <w:szCs w:val="18"/>
        </w:rPr>
      </w:pPr>
      <w:r w:rsidRPr="00B676BC">
        <w:rPr>
          <w:rFonts w:ascii="LAD" w:hAnsi="LAD" w:cs="LAD"/>
          <w:sz w:val="18"/>
          <w:szCs w:val="18"/>
        </w:rPr>
        <w:t>DCT Abu Dhabi’s vision is defined by the emirate’s people, heritage, and landscape. We work to enhance Abu Dhabi’s status as a place of authenticity, innovation, and unparalleled experiences, represented by its living traditions of hospitality, pioneering initiatives, and creative thought.</w:t>
      </w:r>
    </w:p>
    <w:p w14:paraId="26C5876A" w14:textId="77777777" w:rsidR="00BF76E9" w:rsidRPr="00B676BC" w:rsidRDefault="00BF76E9" w:rsidP="00BF76E9">
      <w:pPr>
        <w:spacing w:line="240" w:lineRule="auto"/>
        <w:jc w:val="both"/>
        <w:rPr>
          <w:rFonts w:ascii="LAD" w:hAnsi="LAD" w:cs="LAD"/>
          <w:sz w:val="18"/>
          <w:szCs w:val="18"/>
        </w:rPr>
      </w:pPr>
    </w:p>
    <w:p w14:paraId="02E8A961" w14:textId="77777777" w:rsidR="00BF76E9" w:rsidRPr="00B676BC" w:rsidRDefault="00BF76E9" w:rsidP="00BF76E9">
      <w:pPr>
        <w:shd w:val="clear" w:color="auto" w:fill="D9D9D9" w:themeFill="background1" w:themeFillShade="D9"/>
        <w:spacing w:line="240" w:lineRule="auto"/>
        <w:jc w:val="both"/>
        <w:rPr>
          <w:rFonts w:ascii="LAD" w:hAnsi="LAD" w:cs="LAD"/>
          <w:b/>
          <w:bCs/>
          <w:sz w:val="18"/>
          <w:szCs w:val="18"/>
        </w:rPr>
      </w:pPr>
      <w:r w:rsidRPr="00B676BC">
        <w:rPr>
          <w:rFonts w:ascii="LAD" w:hAnsi="LAD" w:cs="LAD"/>
          <w:b/>
          <w:bCs/>
          <w:sz w:val="18"/>
          <w:szCs w:val="18"/>
          <w:highlight w:val="lightGray"/>
        </w:rPr>
        <w:t>ABOUT SAADIYAT CULTURAL DISTRICT</w:t>
      </w:r>
    </w:p>
    <w:p w14:paraId="32B6A6BC" w14:textId="77777777" w:rsidR="00BF76E9" w:rsidRPr="00B676BC" w:rsidRDefault="00BF76E9" w:rsidP="00BF76E9">
      <w:pPr>
        <w:jc w:val="both"/>
        <w:rPr>
          <w:rFonts w:ascii="LAD" w:hAnsi="LAD" w:cs="LAD"/>
          <w:sz w:val="18"/>
          <w:szCs w:val="18"/>
        </w:rPr>
      </w:pPr>
      <w:r w:rsidRPr="00B676BC">
        <w:rPr>
          <w:rFonts w:ascii="LAD" w:hAnsi="LAD" w:cs="LAD"/>
          <w:sz w:val="18"/>
          <w:szCs w:val="18"/>
        </w:rPr>
        <w:t xml:space="preserve">Home to Louvre Abu Dhabi, Berklee Abu Dhabi, Manarat Al Saadiyat, teamLab Phenomena Abu Dhabi, Abrahamic Family House and the soon-to-open Zayed National Museum, Guggenheim Abu Dhabi and Natural History Museum Abu Dhabi, Saadiyat Cultural District is one of the greatest concentrations of cultural institutions. Saadiyat Cultural District is a global platform, emanating from a rich cultural heritage, celebrating traditions, and advancing equitable culture. It is an embodiment of empowerment, showcasing museums, collections, and narratives that supports the region’s heritage while promoting a diverse global cultural landscape. Saadiyat Cultural District is a testament to Abu Dhabi's commitment to preserving heritage while embracing a forward-looking vision. The </w:t>
      </w:r>
      <w:proofErr w:type="gramStart"/>
      <w:r w:rsidRPr="00B676BC">
        <w:rPr>
          <w:rFonts w:ascii="LAD" w:hAnsi="LAD" w:cs="LAD"/>
          <w:sz w:val="18"/>
          <w:szCs w:val="18"/>
        </w:rPr>
        <w:t>District</w:t>
      </w:r>
      <w:proofErr w:type="gramEnd"/>
      <w:r w:rsidRPr="00B676BC">
        <w:rPr>
          <w:rFonts w:ascii="LAD" w:hAnsi="LAD" w:cs="LAD"/>
          <w:sz w:val="18"/>
          <w:szCs w:val="18"/>
        </w:rPr>
        <w:t xml:space="preserve"> invites the world to engage with diverse cultures, fostering dialogue exchange, and offers a global cultural space that supports the region and the global South.</w:t>
      </w:r>
    </w:p>
    <w:p w14:paraId="1B304E67" w14:textId="77777777" w:rsidR="009E5CFB" w:rsidRPr="00E677E6" w:rsidRDefault="009E5CFB" w:rsidP="00C47C37">
      <w:pPr>
        <w:jc w:val="both"/>
        <w:rPr>
          <w:rFonts w:ascii="LAD" w:hAnsi="LAD" w:cs="LAD"/>
          <w:sz w:val="22"/>
          <w:szCs w:val="22"/>
        </w:rPr>
      </w:pPr>
    </w:p>
    <w:sectPr w:rsidR="009E5CFB" w:rsidRPr="00E677E6" w:rsidSect="00C62AF5">
      <w:headerReference w:type="even" r:id="rId15"/>
      <w:headerReference w:type="default" r:id="rId16"/>
      <w:footerReference w:type="even" r:id="rId17"/>
      <w:footerReference w:type="default" r:id="rId18"/>
      <w:headerReference w:type="first" r:id="rId19"/>
      <w:footerReference w:type="first" r:id="rId20"/>
      <w:pgSz w:w="11906" w:h="16838"/>
      <w:pgMar w:top="153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F268A" w14:textId="77777777" w:rsidR="00085C33" w:rsidRPr="006D2A36" w:rsidRDefault="00085C33" w:rsidP="00B1512D">
      <w:pPr>
        <w:spacing w:line="240" w:lineRule="auto"/>
      </w:pPr>
      <w:r w:rsidRPr="006D2A36">
        <w:separator/>
      </w:r>
    </w:p>
  </w:endnote>
  <w:endnote w:type="continuationSeparator" w:id="0">
    <w:p w14:paraId="67E9BBAF" w14:textId="77777777" w:rsidR="00085C33" w:rsidRPr="006D2A36" w:rsidRDefault="00085C33" w:rsidP="00B1512D">
      <w:pPr>
        <w:spacing w:line="240" w:lineRule="auto"/>
      </w:pPr>
      <w:r w:rsidRPr="006D2A36">
        <w:continuationSeparator/>
      </w:r>
    </w:p>
  </w:endnote>
  <w:endnote w:type="continuationNotice" w:id="1">
    <w:p w14:paraId="70FDFF4E" w14:textId="77777777" w:rsidR="00085C33" w:rsidRPr="006D2A36" w:rsidRDefault="00085C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LAD">
    <w:altName w:val="Arial"/>
    <w:panose1 w:val="00000500000000000000"/>
    <w:charset w:val="00"/>
    <w:family w:val="auto"/>
    <w:pitch w:val="variable"/>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1787" w14:textId="1B39575B" w:rsidR="00450EEF" w:rsidRPr="00804FE6" w:rsidRDefault="00804FE6" w:rsidP="00804FE6">
    <w:pPr>
      <w:pStyle w:val="Footer"/>
      <w:jc w:val="center"/>
    </w:pPr>
    <w:r>
      <w:rPr>
        <w:rFonts w:ascii="Calibri" w:hAnsi="Calibri" w:cs="Calibri"/>
        <w:b/>
        <w:bCs/>
      </w:rPr>
      <w:fldChar w:fldCharType="begin" w:fldLock="1"/>
    </w:r>
    <w:r>
      <w:rPr>
        <w:rFonts w:ascii="Calibri" w:hAnsi="Calibri" w:cs="Calibri"/>
        <w:b/>
        <w:bCs/>
      </w:rPr>
      <w:instrText xml:space="preserve"> DOCPROPERTY bjFooterEvenPageDocProperty \* MERGEFORMAT </w:instrText>
    </w:r>
    <w:r>
      <w:rPr>
        <w:rFonts w:ascii="Calibri" w:hAnsi="Calibri" w:cs="Calibri"/>
        <w:b/>
        <w:bCs/>
      </w:rPr>
      <w:fldChar w:fldCharType="separate"/>
    </w:r>
    <w:r w:rsidRPr="001F5C57">
      <w:rPr>
        <w:rFonts w:ascii="Tahoma" w:hAnsi="Tahoma" w:cs="Tahoma"/>
        <w:color w:val="6CAE3F"/>
        <w:sz w:val="24"/>
        <w:szCs w:val="24"/>
      </w:rPr>
      <w:t>Public</w:t>
    </w:r>
    <w:r>
      <w:rPr>
        <w:rFonts w:ascii="Calibri" w:hAnsi="Calibri" w:cs="Calibr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084E" w14:textId="7DC370D0" w:rsidR="008E7188" w:rsidRPr="00804FE6" w:rsidRDefault="00804FE6" w:rsidP="00804FE6">
    <w:pPr>
      <w:pStyle w:val="Footer"/>
      <w:jc w:val="center"/>
    </w:pPr>
    <w:r>
      <w:rPr>
        <w:rFonts w:ascii="Calibri" w:hAnsi="Calibri" w:cs="Calibri"/>
        <w:b/>
        <w:bCs/>
      </w:rPr>
      <w:fldChar w:fldCharType="begin" w:fldLock="1"/>
    </w:r>
    <w:r>
      <w:rPr>
        <w:rFonts w:ascii="Calibri" w:hAnsi="Calibri" w:cs="Calibri"/>
        <w:b/>
        <w:bCs/>
      </w:rPr>
      <w:instrText xml:space="preserve"> DOCPROPERTY bjFooterBothDocProperty \* MERGEFORMAT </w:instrText>
    </w:r>
    <w:r>
      <w:rPr>
        <w:rFonts w:ascii="Calibri" w:hAnsi="Calibri" w:cs="Calibri"/>
        <w:b/>
        <w:bCs/>
      </w:rPr>
      <w:fldChar w:fldCharType="separate"/>
    </w:r>
    <w:r w:rsidRPr="001F5C57">
      <w:rPr>
        <w:rFonts w:ascii="Tahoma" w:hAnsi="Tahoma" w:cs="Tahoma"/>
        <w:color w:val="6CAE3F"/>
        <w:sz w:val="24"/>
        <w:szCs w:val="24"/>
      </w:rPr>
      <w:t>Public</w:t>
    </w:r>
    <w:r>
      <w:rPr>
        <w:rFonts w:ascii="Calibri" w:hAnsi="Calibri" w:cs="Calibr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898D" w14:textId="1FAF6C0E" w:rsidR="00450EEF" w:rsidRPr="00804FE6" w:rsidRDefault="00804FE6" w:rsidP="00804FE6">
    <w:pPr>
      <w:pStyle w:val="Footer"/>
      <w:jc w:val="center"/>
    </w:pPr>
    <w:r>
      <w:rPr>
        <w:rFonts w:ascii="Calibri" w:hAnsi="Calibri" w:cs="Calibri"/>
        <w:b/>
        <w:bCs/>
      </w:rPr>
      <w:fldChar w:fldCharType="begin" w:fldLock="1"/>
    </w:r>
    <w:r>
      <w:rPr>
        <w:rFonts w:ascii="Calibri" w:hAnsi="Calibri" w:cs="Calibri"/>
        <w:b/>
        <w:bCs/>
      </w:rPr>
      <w:instrText xml:space="preserve"> DOCPROPERTY bjFooterFirstPageDocProperty \* MERGEFORMAT </w:instrText>
    </w:r>
    <w:r>
      <w:rPr>
        <w:rFonts w:ascii="Calibri" w:hAnsi="Calibri" w:cs="Calibri"/>
        <w:b/>
        <w:bCs/>
      </w:rPr>
      <w:fldChar w:fldCharType="separate"/>
    </w:r>
    <w:r w:rsidRPr="001F5C57">
      <w:rPr>
        <w:rFonts w:ascii="Tahoma" w:hAnsi="Tahoma" w:cs="Tahoma"/>
        <w:color w:val="6CAE3F"/>
        <w:sz w:val="24"/>
        <w:szCs w:val="24"/>
      </w:rPr>
      <w:t>Public</w:t>
    </w:r>
    <w:r>
      <w:rPr>
        <w:rFonts w:ascii="Calibri" w:hAnsi="Calibri" w:cs="Calibr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BB4F1" w14:textId="77777777" w:rsidR="00085C33" w:rsidRPr="006D2A36" w:rsidRDefault="00085C33" w:rsidP="00B1512D">
      <w:pPr>
        <w:spacing w:line="240" w:lineRule="auto"/>
      </w:pPr>
      <w:r w:rsidRPr="006D2A36">
        <w:separator/>
      </w:r>
    </w:p>
  </w:footnote>
  <w:footnote w:type="continuationSeparator" w:id="0">
    <w:p w14:paraId="39AB83DB" w14:textId="77777777" w:rsidR="00085C33" w:rsidRPr="006D2A36" w:rsidRDefault="00085C33" w:rsidP="00B1512D">
      <w:pPr>
        <w:spacing w:line="240" w:lineRule="auto"/>
      </w:pPr>
      <w:r w:rsidRPr="006D2A36">
        <w:continuationSeparator/>
      </w:r>
    </w:p>
  </w:footnote>
  <w:footnote w:type="continuationNotice" w:id="1">
    <w:p w14:paraId="64A189CE" w14:textId="77777777" w:rsidR="00085C33" w:rsidRPr="006D2A36" w:rsidRDefault="00085C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E6AE" w14:textId="7FA22B8B" w:rsidR="00450EEF" w:rsidRPr="00804FE6" w:rsidRDefault="00804FE6" w:rsidP="00804FE6">
    <w:pPr>
      <w:pStyle w:val="Header"/>
      <w:jc w:val="center"/>
    </w:pPr>
    <w:r>
      <w:rPr>
        <w:rFonts w:ascii="Calibri" w:hAnsi="Calibri" w:cs="Calibri"/>
        <w:b/>
        <w:bCs/>
      </w:rPr>
      <w:fldChar w:fldCharType="begin" w:fldLock="1"/>
    </w:r>
    <w:r>
      <w:rPr>
        <w:rFonts w:ascii="Calibri" w:hAnsi="Calibri" w:cs="Calibri"/>
        <w:b/>
        <w:bCs/>
      </w:rPr>
      <w:instrText xml:space="preserve"> DOCPROPERTY bjHeaderEvenPageDocProperty \* MERGEFORMAT </w:instrText>
    </w:r>
    <w:r>
      <w:rPr>
        <w:rFonts w:ascii="Calibri" w:hAnsi="Calibri" w:cs="Calibri"/>
        <w:b/>
        <w:bCs/>
      </w:rPr>
      <w:fldChar w:fldCharType="separate"/>
    </w:r>
    <w:r w:rsidRPr="001F5C57">
      <w:rPr>
        <w:rFonts w:ascii="Tahoma" w:hAnsi="Tahoma" w:cs="Tahoma"/>
        <w:color w:val="6CAE3F"/>
        <w:sz w:val="24"/>
        <w:szCs w:val="24"/>
      </w:rPr>
      <w:t>Public</w:t>
    </w:r>
    <w:r>
      <w:rPr>
        <w:rFonts w:ascii="Calibri" w:hAnsi="Calibri" w:cs="Calibri"/>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D277" w14:textId="019FB9B3" w:rsidR="000C1776" w:rsidRPr="00C278FE" w:rsidRDefault="00804FE6" w:rsidP="00804FE6">
    <w:pPr>
      <w:jc w:val="center"/>
      <w:rPr>
        <w:rFonts w:ascii="LAD" w:hAnsi="LAD" w:cs="LAD"/>
        <w:color w:val="auto"/>
        <w:sz w:val="18"/>
        <w:szCs w:val="18"/>
        <w:lang w:bidi="ar-AE"/>
      </w:rPr>
    </w:pPr>
    <w:r w:rsidRPr="00804FE6">
      <w:rPr>
        <w:rFonts w:ascii="Calibri" w:hAnsi="Calibri" w:cs="Calibri"/>
        <w:b/>
        <w:bCs/>
        <w:color w:val="auto"/>
        <w:sz w:val="18"/>
        <w:szCs w:val="18"/>
        <w:lang w:bidi="ar-AE"/>
      </w:rPr>
      <w:fldChar w:fldCharType="begin" w:fldLock="1"/>
    </w:r>
    <w:r w:rsidRPr="00804FE6">
      <w:rPr>
        <w:rFonts w:ascii="Calibri" w:hAnsi="Calibri" w:cs="Calibri"/>
        <w:b/>
        <w:bCs/>
        <w:color w:val="auto"/>
        <w:sz w:val="18"/>
        <w:szCs w:val="18"/>
        <w:lang w:bidi="ar-AE"/>
      </w:rPr>
      <w:instrText xml:space="preserve"> DOCPROPERTY bjHeaderBothDocProperty \* MERGEFORMAT </w:instrText>
    </w:r>
    <w:r w:rsidRPr="00804FE6">
      <w:rPr>
        <w:rFonts w:ascii="Calibri" w:hAnsi="Calibri" w:cs="Calibri"/>
        <w:b/>
        <w:bCs/>
        <w:color w:val="auto"/>
        <w:sz w:val="18"/>
        <w:szCs w:val="18"/>
        <w:lang w:bidi="ar-AE"/>
      </w:rPr>
      <w:fldChar w:fldCharType="separate"/>
    </w:r>
    <w:r w:rsidRPr="00804FE6">
      <w:rPr>
        <w:rFonts w:ascii="Tahoma" w:hAnsi="Tahoma" w:cs="Tahoma"/>
        <w:color w:val="6CAE3F"/>
        <w:sz w:val="24"/>
        <w:szCs w:val="24"/>
        <w:lang w:bidi="ar-AE"/>
      </w:rPr>
      <w:t>Public</w:t>
    </w:r>
    <w:r w:rsidRPr="00804FE6">
      <w:rPr>
        <w:rFonts w:ascii="Calibri" w:hAnsi="Calibri" w:cs="Calibri"/>
        <w:b/>
        <w:bCs/>
        <w:color w:val="auto"/>
        <w:sz w:val="18"/>
        <w:szCs w:val="18"/>
        <w:lang w:bidi="ar-AE"/>
      </w:rPr>
      <w:fldChar w:fldCharType="end"/>
    </w:r>
    <w:r w:rsidR="004535F6">
      <w:rPr>
        <w:noProof/>
        <w14:ligatures w14:val="standardContextual"/>
      </w:rPr>
      <w:drawing>
        <wp:anchor distT="0" distB="0" distL="114300" distR="114300" simplePos="0" relativeHeight="251659264" behindDoc="1" locked="0" layoutInCell="1" allowOverlap="1" wp14:anchorId="15033C4B" wp14:editId="58008913">
          <wp:simplePos x="0" y="0"/>
          <wp:positionH relativeFrom="column">
            <wp:posOffset>4711700</wp:posOffset>
          </wp:positionH>
          <wp:positionV relativeFrom="paragraph">
            <wp:posOffset>127635</wp:posOffset>
          </wp:positionV>
          <wp:extent cx="1141730" cy="255905"/>
          <wp:effectExtent l="0" t="0" r="1270" b="0"/>
          <wp:wrapTight wrapText="bothSides">
            <wp:wrapPolygon edited="0">
              <wp:start x="14056" y="0"/>
              <wp:lineTo x="0" y="0"/>
              <wp:lineTo x="0" y="14471"/>
              <wp:lineTo x="1081" y="19295"/>
              <wp:lineTo x="18020" y="19295"/>
              <wp:lineTo x="21264" y="19295"/>
              <wp:lineTo x="21264" y="6432"/>
              <wp:lineTo x="16218" y="0"/>
              <wp:lineTo x="14056" y="0"/>
            </wp:wrapPolygon>
          </wp:wrapTight>
          <wp:docPr id="1955499462" name="Picture 2"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86248" name="Picture 2" descr="A black and grey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1730" cy="255905"/>
                  </a:xfrm>
                  <a:prstGeom prst="rect">
                    <a:avLst/>
                  </a:prstGeom>
                </pic:spPr>
              </pic:pic>
            </a:graphicData>
          </a:graphic>
        </wp:anchor>
      </w:drawing>
    </w:r>
    <w:r w:rsidR="00C07CF6" w:rsidRPr="00C278FE">
      <w:rPr>
        <w:rFonts w:ascii="LAD" w:hAnsi="LAD" w:cs="LAD"/>
        <w:noProof/>
        <w:color w:val="E97132" w:themeColor="accent2"/>
        <w:sz w:val="18"/>
        <w:szCs w:val="18"/>
        <w:highlight w:val="yellow"/>
        <w:lang w:eastAsia="en-US"/>
      </w:rPr>
      <w:drawing>
        <wp:anchor distT="0" distB="0" distL="114300" distR="114300" simplePos="0" relativeHeight="251658240" behindDoc="1" locked="0" layoutInCell="1" allowOverlap="1" wp14:anchorId="69E710C9" wp14:editId="76470A48">
          <wp:simplePos x="0" y="0"/>
          <wp:positionH relativeFrom="margin">
            <wp:posOffset>-382270</wp:posOffset>
          </wp:positionH>
          <wp:positionV relativeFrom="paragraph">
            <wp:posOffset>10795</wp:posOffset>
          </wp:positionV>
          <wp:extent cx="1630680" cy="505460"/>
          <wp:effectExtent l="0" t="0" r="7620" b="8890"/>
          <wp:wrapTight wrapText="bothSides">
            <wp:wrapPolygon edited="0">
              <wp:start x="0" y="0"/>
              <wp:lineTo x="0" y="21166"/>
              <wp:lineTo x="21449" y="21166"/>
              <wp:lineTo x="21449" y="0"/>
              <wp:lineTo x="0" y="0"/>
            </wp:wrapPolygon>
          </wp:wrapTight>
          <wp:docPr id="557586190" name="Picture 557586190" descr="C:\Users\SMHALJ~1\AppData\Local\Temp\Rar$DRa0.366\Logo_Artwork_ Stacked\LAD_Stacked_logo\LAD_Stack_RGB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HALJ~1\AppData\Local\Temp\Rar$DRa0.366\Logo_Artwork_ Stacked\LAD_Stacked_logo\LAD_Stack_RGB_Black.jpg"/>
                  <pic:cNvPicPr>
                    <a:picLocks noChangeAspect="1" noChangeArrowheads="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1630680" cy="505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45F753A" w14:textId="046915FC" w:rsidR="00C07CF6" w:rsidRDefault="00C07CF6" w:rsidP="00CF1A4C">
    <w:pPr>
      <w:jc w:val="center"/>
      <w:rPr>
        <w:rFonts w:ascii="LAD" w:hAnsi="LAD" w:cs="LAD"/>
        <w:color w:val="auto"/>
        <w:sz w:val="22"/>
        <w:szCs w:val="22"/>
        <w:lang w:bidi="ar-A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97D4" w14:textId="0E999E55" w:rsidR="00450EEF" w:rsidRPr="00804FE6" w:rsidRDefault="00804FE6" w:rsidP="00804FE6">
    <w:pPr>
      <w:pStyle w:val="Header"/>
      <w:jc w:val="center"/>
    </w:pPr>
    <w:r>
      <w:rPr>
        <w:rFonts w:ascii="Calibri" w:hAnsi="Calibri" w:cs="Calibri"/>
        <w:b/>
        <w:bCs/>
      </w:rPr>
      <w:fldChar w:fldCharType="begin" w:fldLock="1"/>
    </w:r>
    <w:r>
      <w:rPr>
        <w:rFonts w:ascii="Calibri" w:hAnsi="Calibri" w:cs="Calibri"/>
        <w:b/>
        <w:bCs/>
      </w:rPr>
      <w:instrText xml:space="preserve"> DOCPROPERTY bjHeaderFirstPageDocProperty \* MERGEFORMAT </w:instrText>
    </w:r>
    <w:r>
      <w:rPr>
        <w:rFonts w:ascii="Calibri" w:hAnsi="Calibri" w:cs="Calibri"/>
        <w:b/>
        <w:bCs/>
      </w:rPr>
      <w:fldChar w:fldCharType="separate"/>
    </w:r>
    <w:r w:rsidRPr="001F5C57">
      <w:rPr>
        <w:rFonts w:ascii="Tahoma" w:hAnsi="Tahoma" w:cs="Tahoma"/>
        <w:color w:val="6CAE3F"/>
        <w:sz w:val="24"/>
        <w:szCs w:val="24"/>
      </w:rPr>
      <w:t>Public</w:t>
    </w:r>
    <w:r>
      <w:rPr>
        <w:rFonts w:ascii="Calibri" w:hAnsi="Calibri" w:cs="Calibri"/>
        <w:b/>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68E"/>
    <w:multiLevelType w:val="multilevel"/>
    <w:tmpl w:val="077E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1B2F"/>
    <w:multiLevelType w:val="multilevel"/>
    <w:tmpl w:val="3CC6C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lang w:val="en-G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1597E"/>
    <w:multiLevelType w:val="multilevel"/>
    <w:tmpl w:val="DB7E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3226D"/>
    <w:multiLevelType w:val="hybridMultilevel"/>
    <w:tmpl w:val="EE3C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14DA2"/>
    <w:multiLevelType w:val="multilevel"/>
    <w:tmpl w:val="1D9EA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3750A"/>
    <w:multiLevelType w:val="hybridMultilevel"/>
    <w:tmpl w:val="9D74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800B8"/>
    <w:multiLevelType w:val="multilevel"/>
    <w:tmpl w:val="704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374F4"/>
    <w:multiLevelType w:val="multilevel"/>
    <w:tmpl w:val="EA84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F1E57"/>
    <w:multiLevelType w:val="multilevel"/>
    <w:tmpl w:val="6E08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3331F"/>
    <w:multiLevelType w:val="multilevel"/>
    <w:tmpl w:val="F75E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2F51BF"/>
    <w:multiLevelType w:val="multilevel"/>
    <w:tmpl w:val="804A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13020F"/>
    <w:multiLevelType w:val="hybridMultilevel"/>
    <w:tmpl w:val="2B62C2C2"/>
    <w:lvl w:ilvl="0" w:tplc="4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64191B"/>
    <w:multiLevelType w:val="hybridMultilevel"/>
    <w:tmpl w:val="9D343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9AAA"/>
    <w:multiLevelType w:val="hybridMultilevel"/>
    <w:tmpl w:val="EC0C4A26"/>
    <w:lvl w:ilvl="0" w:tplc="04487E26">
      <w:start w:val="1"/>
      <w:numFmt w:val="bullet"/>
      <w:lvlText w:val=""/>
      <w:lvlJc w:val="left"/>
      <w:pPr>
        <w:ind w:left="720" w:hanging="360"/>
      </w:pPr>
      <w:rPr>
        <w:rFonts w:ascii="Symbol" w:hAnsi="Symbol" w:hint="default"/>
      </w:rPr>
    </w:lvl>
    <w:lvl w:ilvl="1" w:tplc="0E0E88D8">
      <w:start w:val="1"/>
      <w:numFmt w:val="bullet"/>
      <w:lvlText w:val="o"/>
      <w:lvlJc w:val="left"/>
      <w:pPr>
        <w:ind w:left="1440" w:hanging="360"/>
      </w:pPr>
      <w:rPr>
        <w:rFonts w:ascii="Courier New" w:hAnsi="Courier New" w:hint="default"/>
      </w:rPr>
    </w:lvl>
    <w:lvl w:ilvl="2" w:tplc="624EEA6C">
      <w:start w:val="1"/>
      <w:numFmt w:val="bullet"/>
      <w:lvlText w:val=""/>
      <w:lvlJc w:val="left"/>
      <w:pPr>
        <w:ind w:left="2160" w:hanging="360"/>
      </w:pPr>
      <w:rPr>
        <w:rFonts w:ascii="Wingdings" w:hAnsi="Wingdings" w:hint="default"/>
      </w:rPr>
    </w:lvl>
    <w:lvl w:ilvl="3" w:tplc="D60068C6">
      <w:start w:val="1"/>
      <w:numFmt w:val="bullet"/>
      <w:lvlText w:val=""/>
      <w:lvlJc w:val="left"/>
      <w:pPr>
        <w:ind w:left="2880" w:hanging="360"/>
      </w:pPr>
      <w:rPr>
        <w:rFonts w:ascii="Symbol" w:hAnsi="Symbol" w:hint="default"/>
      </w:rPr>
    </w:lvl>
    <w:lvl w:ilvl="4" w:tplc="017425C2">
      <w:start w:val="1"/>
      <w:numFmt w:val="bullet"/>
      <w:lvlText w:val="o"/>
      <w:lvlJc w:val="left"/>
      <w:pPr>
        <w:ind w:left="3600" w:hanging="360"/>
      </w:pPr>
      <w:rPr>
        <w:rFonts w:ascii="Courier New" w:hAnsi="Courier New" w:hint="default"/>
      </w:rPr>
    </w:lvl>
    <w:lvl w:ilvl="5" w:tplc="1090B546">
      <w:start w:val="1"/>
      <w:numFmt w:val="bullet"/>
      <w:lvlText w:val=""/>
      <w:lvlJc w:val="left"/>
      <w:pPr>
        <w:ind w:left="4320" w:hanging="360"/>
      </w:pPr>
      <w:rPr>
        <w:rFonts w:ascii="Wingdings" w:hAnsi="Wingdings" w:hint="default"/>
      </w:rPr>
    </w:lvl>
    <w:lvl w:ilvl="6" w:tplc="C6BEE83A">
      <w:start w:val="1"/>
      <w:numFmt w:val="bullet"/>
      <w:lvlText w:val=""/>
      <w:lvlJc w:val="left"/>
      <w:pPr>
        <w:ind w:left="5040" w:hanging="360"/>
      </w:pPr>
      <w:rPr>
        <w:rFonts w:ascii="Symbol" w:hAnsi="Symbol" w:hint="default"/>
      </w:rPr>
    </w:lvl>
    <w:lvl w:ilvl="7" w:tplc="95C2C4A4">
      <w:start w:val="1"/>
      <w:numFmt w:val="bullet"/>
      <w:lvlText w:val="o"/>
      <w:lvlJc w:val="left"/>
      <w:pPr>
        <w:ind w:left="5760" w:hanging="360"/>
      </w:pPr>
      <w:rPr>
        <w:rFonts w:ascii="Courier New" w:hAnsi="Courier New" w:hint="default"/>
      </w:rPr>
    </w:lvl>
    <w:lvl w:ilvl="8" w:tplc="724A19D0">
      <w:start w:val="1"/>
      <w:numFmt w:val="bullet"/>
      <w:lvlText w:val=""/>
      <w:lvlJc w:val="left"/>
      <w:pPr>
        <w:ind w:left="6480" w:hanging="360"/>
      </w:pPr>
      <w:rPr>
        <w:rFonts w:ascii="Wingdings" w:hAnsi="Wingdings" w:hint="default"/>
      </w:rPr>
    </w:lvl>
  </w:abstractNum>
  <w:abstractNum w:abstractNumId="14" w15:restartNumberingAfterBreak="0">
    <w:nsid w:val="55D92597"/>
    <w:multiLevelType w:val="hybridMultilevel"/>
    <w:tmpl w:val="8F72B0D0"/>
    <w:lvl w:ilvl="0" w:tplc="9E62949E">
      <w:start w:val="1"/>
      <w:numFmt w:val="decimal"/>
      <w:lvlText w:val="%1."/>
      <w:lvlJc w:val="left"/>
      <w:pPr>
        <w:ind w:left="720" w:hanging="360"/>
      </w:pPr>
    </w:lvl>
    <w:lvl w:ilvl="1" w:tplc="0372ABCA">
      <w:start w:val="1"/>
      <w:numFmt w:val="lowerLetter"/>
      <w:lvlText w:val="%2."/>
      <w:lvlJc w:val="left"/>
      <w:pPr>
        <w:ind w:left="1440" w:hanging="360"/>
      </w:pPr>
    </w:lvl>
    <w:lvl w:ilvl="2" w:tplc="E55232DE">
      <w:start w:val="1"/>
      <w:numFmt w:val="lowerRoman"/>
      <w:lvlText w:val="%3."/>
      <w:lvlJc w:val="right"/>
      <w:pPr>
        <w:ind w:left="2160" w:hanging="180"/>
      </w:pPr>
    </w:lvl>
    <w:lvl w:ilvl="3" w:tplc="C8C60A0A">
      <w:start w:val="1"/>
      <w:numFmt w:val="decimal"/>
      <w:lvlText w:val="%4."/>
      <w:lvlJc w:val="left"/>
      <w:pPr>
        <w:ind w:left="2880" w:hanging="360"/>
      </w:pPr>
    </w:lvl>
    <w:lvl w:ilvl="4" w:tplc="9E384AC8">
      <w:start w:val="1"/>
      <w:numFmt w:val="lowerLetter"/>
      <w:lvlText w:val="%5."/>
      <w:lvlJc w:val="left"/>
      <w:pPr>
        <w:ind w:left="3600" w:hanging="360"/>
      </w:pPr>
    </w:lvl>
    <w:lvl w:ilvl="5" w:tplc="37F2C28E">
      <w:start w:val="1"/>
      <w:numFmt w:val="lowerRoman"/>
      <w:lvlText w:val="%6."/>
      <w:lvlJc w:val="right"/>
      <w:pPr>
        <w:ind w:left="4320" w:hanging="180"/>
      </w:pPr>
    </w:lvl>
    <w:lvl w:ilvl="6" w:tplc="6CC09F7C">
      <w:start w:val="1"/>
      <w:numFmt w:val="decimal"/>
      <w:lvlText w:val="%7."/>
      <w:lvlJc w:val="left"/>
      <w:pPr>
        <w:ind w:left="5040" w:hanging="360"/>
      </w:pPr>
    </w:lvl>
    <w:lvl w:ilvl="7" w:tplc="D862BCD4">
      <w:start w:val="1"/>
      <w:numFmt w:val="lowerLetter"/>
      <w:lvlText w:val="%8."/>
      <w:lvlJc w:val="left"/>
      <w:pPr>
        <w:ind w:left="5760" w:hanging="360"/>
      </w:pPr>
    </w:lvl>
    <w:lvl w:ilvl="8" w:tplc="85AC8FB0">
      <w:start w:val="1"/>
      <w:numFmt w:val="lowerRoman"/>
      <w:lvlText w:val="%9."/>
      <w:lvlJc w:val="right"/>
      <w:pPr>
        <w:ind w:left="6480" w:hanging="180"/>
      </w:pPr>
    </w:lvl>
  </w:abstractNum>
  <w:abstractNum w:abstractNumId="15" w15:restartNumberingAfterBreak="0">
    <w:nsid w:val="57EE63D4"/>
    <w:multiLevelType w:val="hybridMultilevel"/>
    <w:tmpl w:val="F8C4351C"/>
    <w:lvl w:ilvl="0" w:tplc="C246AFE6">
      <w:start w:val="1"/>
      <w:numFmt w:val="upperRoman"/>
      <w:lvlText w:val="%1."/>
      <w:lvlJc w:val="right"/>
      <w:pPr>
        <w:ind w:left="720" w:hanging="360"/>
      </w:pPr>
    </w:lvl>
    <w:lvl w:ilvl="1" w:tplc="8CFE88EC">
      <w:start w:val="1"/>
      <w:numFmt w:val="lowerLetter"/>
      <w:lvlText w:val="%2."/>
      <w:lvlJc w:val="left"/>
      <w:pPr>
        <w:ind w:left="1440" w:hanging="360"/>
      </w:pPr>
    </w:lvl>
    <w:lvl w:ilvl="2" w:tplc="3D7C21E8">
      <w:start w:val="1"/>
      <w:numFmt w:val="lowerRoman"/>
      <w:lvlText w:val="%3."/>
      <w:lvlJc w:val="right"/>
      <w:pPr>
        <w:ind w:left="2160" w:hanging="180"/>
      </w:pPr>
    </w:lvl>
    <w:lvl w:ilvl="3" w:tplc="478AC4B8">
      <w:start w:val="1"/>
      <w:numFmt w:val="decimal"/>
      <w:lvlText w:val="%4."/>
      <w:lvlJc w:val="left"/>
      <w:pPr>
        <w:ind w:left="2880" w:hanging="360"/>
      </w:pPr>
    </w:lvl>
    <w:lvl w:ilvl="4" w:tplc="56846152">
      <w:start w:val="1"/>
      <w:numFmt w:val="lowerLetter"/>
      <w:lvlText w:val="%5."/>
      <w:lvlJc w:val="left"/>
      <w:pPr>
        <w:ind w:left="3600" w:hanging="360"/>
      </w:pPr>
    </w:lvl>
    <w:lvl w:ilvl="5" w:tplc="F5846F8A">
      <w:start w:val="1"/>
      <w:numFmt w:val="lowerRoman"/>
      <w:lvlText w:val="%6."/>
      <w:lvlJc w:val="right"/>
      <w:pPr>
        <w:ind w:left="4320" w:hanging="180"/>
      </w:pPr>
    </w:lvl>
    <w:lvl w:ilvl="6" w:tplc="9C5E5E72">
      <w:start w:val="1"/>
      <w:numFmt w:val="decimal"/>
      <w:lvlText w:val="%7."/>
      <w:lvlJc w:val="left"/>
      <w:pPr>
        <w:ind w:left="5040" w:hanging="360"/>
      </w:pPr>
    </w:lvl>
    <w:lvl w:ilvl="7" w:tplc="D59670DE">
      <w:start w:val="1"/>
      <w:numFmt w:val="lowerLetter"/>
      <w:lvlText w:val="%8."/>
      <w:lvlJc w:val="left"/>
      <w:pPr>
        <w:ind w:left="5760" w:hanging="360"/>
      </w:pPr>
    </w:lvl>
    <w:lvl w:ilvl="8" w:tplc="734A54AA">
      <w:start w:val="1"/>
      <w:numFmt w:val="lowerRoman"/>
      <w:lvlText w:val="%9."/>
      <w:lvlJc w:val="right"/>
      <w:pPr>
        <w:ind w:left="6480" w:hanging="180"/>
      </w:pPr>
    </w:lvl>
  </w:abstractNum>
  <w:abstractNum w:abstractNumId="16" w15:restartNumberingAfterBreak="0">
    <w:nsid w:val="5A1058C7"/>
    <w:multiLevelType w:val="multilevel"/>
    <w:tmpl w:val="08BA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D5311"/>
    <w:multiLevelType w:val="hybridMultilevel"/>
    <w:tmpl w:val="4D08C0FC"/>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61AF30A8"/>
    <w:multiLevelType w:val="multilevel"/>
    <w:tmpl w:val="BDF0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D13CB"/>
    <w:multiLevelType w:val="hybridMultilevel"/>
    <w:tmpl w:val="DF4E3948"/>
    <w:lvl w:ilvl="0" w:tplc="BE704BAE">
      <w:start w:val="1"/>
      <w:numFmt w:val="bullet"/>
      <w:lvlText w:val=""/>
      <w:lvlJc w:val="left"/>
      <w:pPr>
        <w:ind w:left="360" w:hanging="360"/>
      </w:pPr>
      <w:rPr>
        <w:rFonts w:ascii="Symbol" w:hAnsi="Symbol" w:hint="default"/>
        <w:color w:val="156082" w:themeColor="accent1"/>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552A69"/>
    <w:multiLevelType w:val="multilevel"/>
    <w:tmpl w:val="8E3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584280"/>
    <w:multiLevelType w:val="hybridMultilevel"/>
    <w:tmpl w:val="E9F8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941A3"/>
    <w:multiLevelType w:val="multilevel"/>
    <w:tmpl w:val="979E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96240"/>
    <w:multiLevelType w:val="hybridMultilevel"/>
    <w:tmpl w:val="1B8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8E58DE"/>
    <w:multiLevelType w:val="multilevel"/>
    <w:tmpl w:val="F946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ED156B"/>
    <w:multiLevelType w:val="multilevel"/>
    <w:tmpl w:val="A440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7A4641"/>
    <w:multiLevelType w:val="multilevel"/>
    <w:tmpl w:val="0370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41653477">
    <w:abstractNumId w:val="14"/>
  </w:num>
  <w:num w:numId="2" w16cid:durableId="1176116293">
    <w:abstractNumId w:val="15"/>
  </w:num>
  <w:num w:numId="3" w16cid:durableId="351222090">
    <w:abstractNumId w:val="13"/>
  </w:num>
  <w:num w:numId="4" w16cid:durableId="483744982">
    <w:abstractNumId w:val="3"/>
  </w:num>
  <w:num w:numId="5" w16cid:durableId="1878353438">
    <w:abstractNumId w:val="17"/>
    <w:lvlOverride w:ilvl="0">
      <w:startOverride w:val="1"/>
    </w:lvlOverride>
    <w:lvlOverride w:ilvl="1"/>
    <w:lvlOverride w:ilvl="2"/>
    <w:lvlOverride w:ilvl="3"/>
    <w:lvlOverride w:ilvl="4"/>
    <w:lvlOverride w:ilvl="5"/>
    <w:lvlOverride w:ilvl="6"/>
    <w:lvlOverride w:ilvl="7"/>
    <w:lvlOverride w:ilvl="8"/>
  </w:num>
  <w:num w:numId="6" w16cid:durableId="1523398092">
    <w:abstractNumId w:val="0"/>
  </w:num>
  <w:num w:numId="7" w16cid:durableId="57481701">
    <w:abstractNumId w:val="25"/>
  </w:num>
  <w:num w:numId="8" w16cid:durableId="1001740543">
    <w:abstractNumId w:val="7"/>
  </w:num>
  <w:num w:numId="9" w16cid:durableId="1871184287">
    <w:abstractNumId w:val="12"/>
  </w:num>
  <w:num w:numId="10" w16cid:durableId="1534922206">
    <w:abstractNumId w:val="18"/>
  </w:num>
  <w:num w:numId="11" w16cid:durableId="1490252387">
    <w:abstractNumId w:val="10"/>
  </w:num>
  <w:num w:numId="12" w16cid:durableId="238296099">
    <w:abstractNumId w:val="24"/>
  </w:num>
  <w:num w:numId="13" w16cid:durableId="1114132206">
    <w:abstractNumId w:val="6"/>
  </w:num>
  <w:num w:numId="14" w16cid:durableId="804545378">
    <w:abstractNumId w:val="9"/>
  </w:num>
  <w:num w:numId="15" w16cid:durableId="299918181">
    <w:abstractNumId w:val="20"/>
  </w:num>
  <w:num w:numId="16" w16cid:durableId="793796113">
    <w:abstractNumId w:val="22"/>
  </w:num>
  <w:num w:numId="17" w16cid:durableId="1894459279">
    <w:abstractNumId w:val="2"/>
  </w:num>
  <w:num w:numId="18" w16cid:durableId="560016384">
    <w:abstractNumId w:val="16"/>
  </w:num>
  <w:num w:numId="19" w16cid:durableId="1010523295">
    <w:abstractNumId w:val="8"/>
  </w:num>
  <w:num w:numId="20" w16cid:durableId="1231581524">
    <w:abstractNumId w:val="21"/>
  </w:num>
  <w:num w:numId="21" w16cid:durableId="190730594">
    <w:abstractNumId w:val="23"/>
  </w:num>
  <w:num w:numId="22" w16cid:durableId="1110930613">
    <w:abstractNumId w:val="19"/>
  </w:num>
  <w:num w:numId="23" w16cid:durableId="856650850">
    <w:abstractNumId w:val="1"/>
  </w:num>
  <w:num w:numId="24" w16cid:durableId="1132602386">
    <w:abstractNumId w:val="26"/>
  </w:num>
  <w:num w:numId="25" w16cid:durableId="1385563880">
    <w:abstractNumId w:val="4"/>
  </w:num>
  <w:num w:numId="26" w16cid:durableId="1468814478">
    <w:abstractNumId w:val="5"/>
  </w:num>
  <w:num w:numId="27" w16cid:durableId="8153403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2D"/>
    <w:rsid w:val="00000D15"/>
    <w:rsid w:val="00003DBF"/>
    <w:rsid w:val="000059E4"/>
    <w:rsid w:val="000067F4"/>
    <w:rsid w:val="00006F00"/>
    <w:rsid w:val="00010B81"/>
    <w:rsid w:val="000126F2"/>
    <w:rsid w:val="00012775"/>
    <w:rsid w:val="00014365"/>
    <w:rsid w:val="00014759"/>
    <w:rsid w:val="000205E7"/>
    <w:rsid w:val="0002277D"/>
    <w:rsid w:val="00023E1F"/>
    <w:rsid w:val="00025641"/>
    <w:rsid w:val="0002636C"/>
    <w:rsid w:val="000273BE"/>
    <w:rsid w:val="00030475"/>
    <w:rsid w:val="00031C67"/>
    <w:rsid w:val="00032976"/>
    <w:rsid w:val="00032B5C"/>
    <w:rsid w:val="00034130"/>
    <w:rsid w:val="00034858"/>
    <w:rsid w:val="000349A2"/>
    <w:rsid w:val="000352D6"/>
    <w:rsid w:val="0003709B"/>
    <w:rsid w:val="00037E71"/>
    <w:rsid w:val="000431EF"/>
    <w:rsid w:val="00043D68"/>
    <w:rsid w:val="00044A20"/>
    <w:rsid w:val="000566BE"/>
    <w:rsid w:val="0005685C"/>
    <w:rsid w:val="00056DAB"/>
    <w:rsid w:val="00057A7E"/>
    <w:rsid w:val="000601BC"/>
    <w:rsid w:val="00061CF9"/>
    <w:rsid w:val="00062BCF"/>
    <w:rsid w:val="00071706"/>
    <w:rsid w:val="00071E75"/>
    <w:rsid w:val="00072578"/>
    <w:rsid w:val="00072D98"/>
    <w:rsid w:val="000733C4"/>
    <w:rsid w:val="00073D3E"/>
    <w:rsid w:val="00074DCD"/>
    <w:rsid w:val="00077826"/>
    <w:rsid w:val="00077A0A"/>
    <w:rsid w:val="00080519"/>
    <w:rsid w:val="00080A30"/>
    <w:rsid w:val="00082BB1"/>
    <w:rsid w:val="00084DD9"/>
    <w:rsid w:val="00085BE8"/>
    <w:rsid w:val="00085C33"/>
    <w:rsid w:val="00086A33"/>
    <w:rsid w:val="000875F3"/>
    <w:rsid w:val="000939CE"/>
    <w:rsid w:val="000A112E"/>
    <w:rsid w:val="000A171F"/>
    <w:rsid w:val="000A5235"/>
    <w:rsid w:val="000B0218"/>
    <w:rsid w:val="000B0D8E"/>
    <w:rsid w:val="000B170A"/>
    <w:rsid w:val="000B179F"/>
    <w:rsid w:val="000B4301"/>
    <w:rsid w:val="000B742E"/>
    <w:rsid w:val="000B7F88"/>
    <w:rsid w:val="000C1776"/>
    <w:rsid w:val="000C3225"/>
    <w:rsid w:val="000C5136"/>
    <w:rsid w:val="000C5CE6"/>
    <w:rsid w:val="000D231D"/>
    <w:rsid w:val="000D2DA7"/>
    <w:rsid w:val="000D5B84"/>
    <w:rsid w:val="000D6D7E"/>
    <w:rsid w:val="000D7495"/>
    <w:rsid w:val="000D7D54"/>
    <w:rsid w:val="000E15A3"/>
    <w:rsid w:val="000E20AA"/>
    <w:rsid w:val="000E4B3D"/>
    <w:rsid w:val="000E5550"/>
    <w:rsid w:val="000E66A1"/>
    <w:rsid w:val="000E6CDE"/>
    <w:rsid w:val="000E7D63"/>
    <w:rsid w:val="000F0C9F"/>
    <w:rsid w:val="000F2391"/>
    <w:rsid w:val="000F23A0"/>
    <w:rsid w:val="000F51E3"/>
    <w:rsid w:val="001000DB"/>
    <w:rsid w:val="0010108C"/>
    <w:rsid w:val="00105A04"/>
    <w:rsid w:val="001120C7"/>
    <w:rsid w:val="00112257"/>
    <w:rsid w:val="001148CA"/>
    <w:rsid w:val="001175A5"/>
    <w:rsid w:val="00117F9B"/>
    <w:rsid w:val="00120259"/>
    <w:rsid w:val="00122409"/>
    <w:rsid w:val="0012354C"/>
    <w:rsid w:val="00124C93"/>
    <w:rsid w:val="00125205"/>
    <w:rsid w:val="00127FA8"/>
    <w:rsid w:val="00132470"/>
    <w:rsid w:val="00132FF0"/>
    <w:rsid w:val="001340C0"/>
    <w:rsid w:val="001342BB"/>
    <w:rsid w:val="00135533"/>
    <w:rsid w:val="00136EC2"/>
    <w:rsid w:val="00136FB9"/>
    <w:rsid w:val="00137BDC"/>
    <w:rsid w:val="00137F38"/>
    <w:rsid w:val="00141458"/>
    <w:rsid w:val="001414C7"/>
    <w:rsid w:val="001417E1"/>
    <w:rsid w:val="001429C4"/>
    <w:rsid w:val="001441FB"/>
    <w:rsid w:val="00144A3A"/>
    <w:rsid w:val="001469B1"/>
    <w:rsid w:val="00146D3F"/>
    <w:rsid w:val="00150124"/>
    <w:rsid w:val="001559A2"/>
    <w:rsid w:val="001573F3"/>
    <w:rsid w:val="00160A79"/>
    <w:rsid w:val="001620EE"/>
    <w:rsid w:val="00165624"/>
    <w:rsid w:val="00170063"/>
    <w:rsid w:val="00170700"/>
    <w:rsid w:val="00170AFA"/>
    <w:rsid w:val="00173AD8"/>
    <w:rsid w:val="00174D9A"/>
    <w:rsid w:val="0017552F"/>
    <w:rsid w:val="00182CCF"/>
    <w:rsid w:val="001863C8"/>
    <w:rsid w:val="001906D5"/>
    <w:rsid w:val="00190E6C"/>
    <w:rsid w:val="00193728"/>
    <w:rsid w:val="00193E25"/>
    <w:rsid w:val="0019685D"/>
    <w:rsid w:val="00196949"/>
    <w:rsid w:val="00197DA5"/>
    <w:rsid w:val="001A0A2D"/>
    <w:rsid w:val="001A3BDB"/>
    <w:rsid w:val="001A65FB"/>
    <w:rsid w:val="001A693E"/>
    <w:rsid w:val="001A7482"/>
    <w:rsid w:val="001B04E6"/>
    <w:rsid w:val="001B1EC9"/>
    <w:rsid w:val="001B3D5D"/>
    <w:rsid w:val="001B5BE0"/>
    <w:rsid w:val="001B6E4B"/>
    <w:rsid w:val="001C010F"/>
    <w:rsid w:val="001C2C37"/>
    <w:rsid w:val="001C2D3D"/>
    <w:rsid w:val="001C3F3B"/>
    <w:rsid w:val="001C4B14"/>
    <w:rsid w:val="001C4B7B"/>
    <w:rsid w:val="001C5790"/>
    <w:rsid w:val="001C6C9D"/>
    <w:rsid w:val="001D36F5"/>
    <w:rsid w:val="001D4380"/>
    <w:rsid w:val="001D4787"/>
    <w:rsid w:val="001E1B3C"/>
    <w:rsid w:val="001E28E5"/>
    <w:rsid w:val="001E293C"/>
    <w:rsid w:val="001E4615"/>
    <w:rsid w:val="001E5421"/>
    <w:rsid w:val="001E6F7D"/>
    <w:rsid w:val="001E723A"/>
    <w:rsid w:val="001F13D4"/>
    <w:rsid w:val="001F31F4"/>
    <w:rsid w:val="001F3487"/>
    <w:rsid w:val="001F3B77"/>
    <w:rsid w:val="001F3C3B"/>
    <w:rsid w:val="001F4131"/>
    <w:rsid w:val="001F4ECC"/>
    <w:rsid w:val="001F662D"/>
    <w:rsid w:val="001F6826"/>
    <w:rsid w:val="001F7406"/>
    <w:rsid w:val="001F7E9A"/>
    <w:rsid w:val="002000C9"/>
    <w:rsid w:val="0020084F"/>
    <w:rsid w:val="00200C5C"/>
    <w:rsid w:val="00200DB4"/>
    <w:rsid w:val="0020672E"/>
    <w:rsid w:val="0021120B"/>
    <w:rsid w:val="00217339"/>
    <w:rsid w:val="0021754A"/>
    <w:rsid w:val="00217DDE"/>
    <w:rsid w:val="00221336"/>
    <w:rsid w:val="00224647"/>
    <w:rsid w:val="00224B81"/>
    <w:rsid w:val="00225D3A"/>
    <w:rsid w:val="00230F30"/>
    <w:rsid w:val="00231A59"/>
    <w:rsid w:val="00232151"/>
    <w:rsid w:val="00232A4F"/>
    <w:rsid w:val="002339C3"/>
    <w:rsid w:val="00233CB4"/>
    <w:rsid w:val="00236A37"/>
    <w:rsid w:val="00240687"/>
    <w:rsid w:val="00240C58"/>
    <w:rsid w:val="0024167A"/>
    <w:rsid w:val="00241D29"/>
    <w:rsid w:val="00245C9E"/>
    <w:rsid w:val="00245F3E"/>
    <w:rsid w:val="00246362"/>
    <w:rsid w:val="00247D4E"/>
    <w:rsid w:val="00247EC9"/>
    <w:rsid w:val="00250645"/>
    <w:rsid w:val="00251E29"/>
    <w:rsid w:val="00251ED1"/>
    <w:rsid w:val="002522FF"/>
    <w:rsid w:val="0025646E"/>
    <w:rsid w:val="00256E73"/>
    <w:rsid w:val="0026032B"/>
    <w:rsid w:val="00262190"/>
    <w:rsid w:val="00262337"/>
    <w:rsid w:val="00263D8C"/>
    <w:rsid w:val="00264273"/>
    <w:rsid w:val="00264F49"/>
    <w:rsid w:val="00265B82"/>
    <w:rsid w:val="00266110"/>
    <w:rsid w:val="00267DFA"/>
    <w:rsid w:val="0026A7DB"/>
    <w:rsid w:val="00271599"/>
    <w:rsid w:val="00271754"/>
    <w:rsid w:val="002724A8"/>
    <w:rsid w:val="002736D9"/>
    <w:rsid w:val="00273C5C"/>
    <w:rsid w:val="00283F66"/>
    <w:rsid w:val="0028604D"/>
    <w:rsid w:val="00287765"/>
    <w:rsid w:val="002914AD"/>
    <w:rsid w:val="002931A1"/>
    <w:rsid w:val="0029426D"/>
    <w:rsid w:val="00295CE8"/>
    <w:rsid w:val="00295F7C"/>
    <w:rsid w:val="002A3A53"/>
    <w:rsid w:val="002A5A5E"/>
    <w:rsid w:val="002B044C"/>
    <w:rsid w:val="002B283D"/>
    <w:rsid w:val="002B5B02"/>
    <w:rsid w:val="002B5B8C"/>
    <w:rsid w:val="002C2227"/>
    <w:rsid w:val="002C7F20"/>
    <w:rsid w:val="002D06A4"/>
    <w:rsid w:val="002D0970"/>
    <w:rsid w:val="002D0A42"/>
    <w:rsid w:val="002D13F0"/>
    <w:rsid w:val="002D3600"/>
    <w:rsid w:val="002D5EDB"/>
    <w:rsid w:val="002D76D7"/>
    <w:rsid w:val="002D7F36"/>
    <w:rsid w:val="002E3C4D"/>
    <w:rsid w:val="002E3D9F"/>
    <w:rsid w:val="002E4D84"/>
    <w:rsid w:val="002E5991"/>
    <w:rsid w:val="002E7588"/>
    <w:rsid w:val="002F09AE"/>
    <w:rsid w:val="002F11A7"/>
    <w:rsid w:val="002F208F"/>
    <w:rsid w:val="002F4D35"/>
    <w:rsid w:val="002F523C"/>
    <w:rsid w:val="002F648C"/>
    <w:rsid w:val="002F6599"/>
    <w:rsid w:val="002F66E4"/>
    <w:rsid w:val="002F6AA8"/>
    <w:rsid w:val="002F6FEE"/>
    <w:rsid w:val="002F783F"/>
    <w:rsid w:val="00300F4C"/>
    <w:rsid w:val="00301784"/>
    <w:rsid w:val="00302179"/>
    <w:rsid w:val="003022DE"/>
    <w:rsid w:val="00302762"/>
    <w:rsid w:val="00303FE2"/>
    <w:rsid w:val="00304AB8"/>
    <w:rsid w:val="00307F05"/>
    <w:rsid w:val="0031039A"/>
    <w:rsid w:val="0031178C"/>
    <w:rsid w:val="0031343E"/>
    <w:rsid w:val="00313555"/>
    <w:rsid w:val="00313D57"/>
    <w:rsid w:val="00313F88"/>
    <w:rsid w:val="00317609"/>
    <w:rsid w:val="0032005E"/>
    <w:rsid w:val="00322239"/>
    <w:rsid w:val="00322538"/>
    <w:rsid w:val="003232D4"/>
    <w:rsid w:val="00331339"/>
    <w:rsid w:val="00334218"/>
    <w:rsid w:val="0033591F"/>
    <w:rsid w:val="003408E4"/>
    <w:rsid w:val="0034198E"/>
    <w:rsid w:val="003423FB"/>
    <w:rsid w:val="00344228"/>
    <w:rsid w:val="00344980"/>
    <w:rsid w:val="003452F5"/>
    <w:rsid w:val="0034566C"/>
    <w:rsid w:val="00345AEC"/>
    <w:rsid w:val="00347B6C"/>
    <w:rsid w:val="003502B1"/>
    <w:rsid w:val="00351FFB"/>
    <w:rsid w:val="00353700"/>
    <w:rsid w:val="00354AE7"/>
    <w:rsid w:val="0035580D"/>
    <w:rsid w:val="0035593E"/>
    <w:rsid w:val="00356813"/>
    <w:rsid w:val="00356EC7"/>
    <w:rsid w:val="003571DA"/>
    <w:rsid w:val="003574FE"/>
    <w:rsid w:val="003577E3"/>
    <w:rsid w:val="003609E5"/>
    <w:rsid w:val="00360BFA"/>
    <w:rsid w:val="00361FE3"/>
    <w:rsid w:val="00362B31"/>
    <w:rsid w:val="00364C75"/>
    <w:rsid w:val="00375143"/>
    <w:rsid w:val="00376223"/>
    <w:rsid w:val="00376674"/>
    <w:rsid w:val="003845D5"/>
    <w:rsid w:val="003852F7"/>
    <w:rsid w:val="003854E9"/>
    <w:rsid w:val="00385729"/>
    <w:rsid w:val="00390D3D"/>
    <w:rsid w:val="00394F5A"/>
    <w:rsid w:val="003966C7"/>
    <w:rsid w:val="003969B3"/>
    <w:rsid w:val="003972C2"/>
    <w:rsid w:val="003A039E"/>
    <w:rsid w:val="003A189A"/>
    <w:rsid w:val="003A21D7"/>
    <w:rsid w:val="003A46C0"/>
    <w:rsid w:val="003A4A2E"/>
    <w:rsid w:val="003A4C08"/>
    <w:rsid w:val="003A59AF"/>
    <w:rsid w:val="003A6057"/>
    <w:rsid w:val="003B0934"/>
    <w:rsid w:val="003B09B1"/>
    <w:rsid w:val="003B3FC6"/>
    <w:rsid w:val="003B4289"/>
    <w:rsid w:val="003B5E7B"/>
    <w:rsid w:val="003C1D7D"/>
    <w:rsid w:val="003C2700"/>
    <w:rsid w:val="003C55BD"/>
    <w:rsid w:val="003C6ED4"/>
    <w:rsid w:val="003D13C6"/>
    <w:rsid w:val="003D1483"/>
    <w:rsid w:val="003D2140"/>
    <w:rsid w:val="003D2655"/>
    <w:rsid w:val="003D4A61"/>
    <w:rsid w:val="003D5F9D"/>
    <w:rsid w:val="003D66AF"/>
    <w:rsid w:val="003D7F3C"/>
    <w:rsid w:val="003E2049"/>
    <w:rsid w:val="003E26CA"/>
    <w:rsid w:val="003E2A38"/>
    <w:rsid w:val="003E48DD"/>
    <w:rsid w:val="003E5207"/>
    <w:rsid w:val="003E5EFB"/>
    <w:rsid w:val="003E76AF"/>
    <w:rsid w:val="003E7A0C"/>
    <w:rsid w:val="003F1713"/>
    <w:rsid w:val="003F1CF3"/>
    <w:rsid w:val="003F3A4B"/>
    <w:rsid w:val="003F6DF7"/>
    <w:rsid w:val="004004F1"/>
    <w:rsid w:val="0040083A"/>
    <w:rsid w:val="00401E4D"/>
    <w:rsid w:val="00403625"/>
    <w:rsid w:val="00405FE5"/>
    <w:rsid w:val="004068DF"/>
    <w:rsid w:val="00406FBE"/>
    <w:rsid w:val="00407C8A"/>
    <w:rsid w:val="00410EEE"/>
    <w:rsid w:val="00412694"/>
    <w:rsid w:val="00415754"/>
    <w:rsid w:val="00416358"/>
    <w:rsid w:val="00416F3E"/>
    <w:rsid w:val="004173C6"/>
    <w:rsid w:val="00421FAC"/>
    <w:rsid w:val="00423D2B"/>
    <w:rsid w:val="00424088"/>
    <w:rsid w:val="00425022"/>
    <w:rsid w:val="00430BDA"/>
    <w:rsid w:val="004314C3"/>
    <w:rsid w:val="00434AFA"/>
    <w:rsid w:val="00434B9E"/>
    <w:rsid w:val="00434D70"/>
    <w:rsid w:val="004360F7"/>
    <w:rsid w:val="0043685A"/>
    <w:rsid w:val="004379EC"/>
    <w:rsid w:val="004419EA"/>
    <w:rsid w:val="004443E2"/>
    <w:rsid w:val="0044592D"/>
    <w:rsid w:val="004467A7"/>
    <w:rsid w:val="004468EB"/>
    <w:rsid w:val="00446A77"/>
    <w:rsid w:val="00447A57"/>
    <w:rsid w:val="00450EEF"/>
    <w:rsid w:val="00452A8F"/>
    <w:rsid w:val="004535F6"/>
    <w:rsid w:val="0045693A"/>
    <w:rsid w:val="00460202"/>
    <w:rsid w:val="00461011"/>
    <w:rsid w:val="00466DC9"/>
    <w:rsid w:val="00467678"/>
    <w:rsid w:val="00467740"/>
    <w:rsid w:val="00473C7B"/>
    <w:rsid w:val="00474CF2"/>
    <w:rsid w:val="004756DC"/>
    <w:rsid w:val="00481FC9"/>
    <w:rsid w:val="00483462"/>
    <w:rsid w:val="004836B5"/>
    <w:rsid w:val="004846BC"/>
    <w:rsid w:val="0048482F"/>
    <w:rsid w:val="00484FF0"/>
    <w:rsid w:val="00485F33"/>
    <w:rsid w:val="00487122"/>
    <w:rsid w:val="00487C9B"/>
    <w:rsid w:val="0049054B"/>
    <w:rsid w:val="00490D27"/>
    <w:rsid w:val="00491164"/>
    <w:rsid w:val="004921FF"/>
    <w:rsid w:val="004930EA"/>
    <w:rsid w:val="004935FB"/>
    <w:rsid w:val="004937F7"/>
    <w:rsid w:val="00493857"/>
    <w:rsid w:val="0049682A"/>
    <w:rsid w:val="004976FF"/>
    <w:rsid w:val="004A08BE"/>
    <w:rsid w:val="004A2ABA"/>
    <w:rsid w:val="004A4641"/>
    <w:rsid w:val="004A52BA"/>
    <w:rsid w:val="004A68D3"/>
    <w:rsid w:val="004A6CB1"/>
    <w:rsid w:val="004B4039"/>
    <w:rsid w:val="004B64F4"/>
    <w:rsid w:val="004C0A07"/>
    <w:rsid w:val="004C0A7C"/>
    <w:rsid w:val="004C15BD"/>
    <w:rsid w:val="004C1E8A"/>
    <w:rsid w:val="004C1EA9"/>
    <w:rsid w:val="004C2FBF"/>
    <w:rsid w:val="004C3674"/>
    <w:rsid w:val="004C47D0"/>
    <w:rsid w:val="004C5BBD"/>
    <w:rsid w:val="004C69B3"/>
    <w:rsid w:val="004C7D2C"/>
    <w:rsid w:val="004D02B7"/>
    <w:rsid w:val="004D1FC3"/>
    <w:rsid w:val="004D241F"/>
    <w:rsid w:val="004D316A"/>
    <w:rsid w:val="004D4FB1"/>
    <w:rsid w:val="004D5DC7"/>
    <w:rsid w:val="004E1E20"/>
    <w:rsid w:val="004E31FA"/>
    <w:rsid w:val="004E3C9B"/>
    <w:rsid w:val="004E6878"/>
    <w:rsid w:val="004E7E53"/>
    <w:rsid w:val="004F10FD"/>
    <w:rsid w:val="004F11D2"/>
    <w:rsid w:val="004F1DD8"/>
    <w:rsid w:val="004F1FDE"/>
    <w:rsid w:val="004F20C8"/>
    <w:rsid w:val="004F44B5"/>
    <w:rsid w:val="004F572C"/>
    <w:rsid w:val="004F6EFF"/>
    <w:rsid w:val="004F7E7F"/>
    <w:rsid w:val="00500B1F"/>
    <w:rsid w:val="00501E11"/>
    <w:rsid w:val="005036AA"/>
    <w:rsid w:val="005051D5"/>
    <w:rsid w:val="00505E79"/>
    <w:rsid w:val="0051030A"/>
    <w:rsid w:val="00513243"/>
    <w:rsid w:val="005145AC"/>
    <w:rsid w:val="005175B3"/>
    <w:rsid w:val="0052218A"/>
    <w:rsid w:val="00523E71"/>
    <w:rsid w:val="0052454F"/>
    <w:rsid w:val="00524FFA"/>
    <w:rsid w:val="00525532"/>
    <w:rsid w:val="00525D13"/>
    <w:rsid w:val="00527447"/>
    <w:rsid w:val="005349BF"/>
    <w:rsid w:val="00534F6F"/>
    <w:rsid w:val="0053507F"/>
    <w:rsid w:val="005366C7"/>
    <w:rsid w:val="00536A23"/>
    <w:rsid w:val="00537357"/>
    <w:rsid w:val="005377EC"/>
    <w:rsid w:val="00542050"/>
    <w:rsid w:val="00544520"/>
    <w:rsid w:val="00544885"/>
    <w:rsid w:val="0054558D"/>
    <w:rsid w:val="00545777"/>
    <w:rsid w:val="00545A3B"/>
    <w:rsid w:val="00546502"/>
    <w:rsid w:val="00546E11"/>
    <w:rsid w:val="005472D2"/>
    <w:rsid w:val="00550B59"/>
    <w:rsid w:val="0055156F"/>
    <w:rsid w:val="00552DD4"/>
    <w:rsid w:val="00553CFF"/>
    <w:rsid w:val="00555C57"/>
    <w:rsid w:val="0055689C"/>
    <w:rsid w:val="00557EE3"/>
    <w:rsid w:val="00560FF2"/>
    <w:rsid w:val="00561689"/>
    <w:rsid w:val="005623B1"/>
    <w:rsid w:val="0056244A"/>
    <w:rsid w:val="005628B8"/>
    <w:rsid w:val="005640C0"/>
    <w:rsid w:val="0056426A"/>
    <w:rsid w:val="0056687E"/>
    <w:rsid w:val="005710B2"/>
    <w:rsid w:val="005710F0"/>
    <w:rsid w:val="005719A1"/>
    <w:rsid w:val="00572487"/>
    <w:rsid w:val="005775B4"/>
    <w:rsid w:val="0058001A"/>
    <w:rsid w:val="005818BB"/>
    <w:rsid w:val="005825F2"/>
    <w:rsid w:val="00591036"/>
    <w:rsid w:val="00592333"/>
    <w:rsid w:val="005924EE"/>
    <w:rsid w:val="00593012"/>
    <w:rsid w:val="005944E4"/>
    <w:rsid w:val="00595238"/>
    <w:rsid w:val="005952FE"/>
    <w:rsid w:val="00595AD1"/>
    <w:rsid w:val="00597D0F"/>
    <w:rsid w:val="00597D8B"/>
    <w:rsid w:val="005A11D2"/>
    <w:rsid w:val="005A1506"/>
    <w:rsid w:val="005A1AB9"/>
    <w:rsid w:val="005A1F4E"/>
    <w:rsid w:val="005A34FF"/>
    <w:rsid w:val="005A3C1E"/>
    <w:rsid w:val="005A4819"/>
    <w:rsid w:val="005B0F7F"/>
    <w:rsid w:val="005B1BE9"/>
    <w:rsid w:val="005B29CB"/>
    <w:rsid w:val="005B302F"/>
    <w:rsid w:val="005B3CB0"/>
    <w:rsid w:val="005B4761"/>
    <w:rsid w:val="005B494C"/>
    <w:rsid w:val="005B4DD4"/>
    <w:rsid w:val="005B6CDB"/>
    <w:rsid w:val="005B7A05"/>
    <w:rsid w:val="005B7EFC"/>
    <w:rsid w:val="005C09A6"/>
    <w:rsid w:val="005C3437"/>
    <w:rsid w:val="005C5DBA"/>
    <w:rsid w:val="005C62B3"/>
    <w:rsid w:val="005C68AF"/>
    <w:rsid w:val="005C7712"/>
    <w:rsid w:val="005D0B50"/>
    <w:rsid w:val="005D14D1"/>
    <w:rsid w:val="005D1B27"/>
    <w:rsid w:val="005D22EA"/>
    <w:rsid w:val="005D2720"/>
    <w:rsid w:val="005D2B8C"/>
    <w:rsid w:val="005D3286"/>
    <w:rsid w:val="005D3C46"/>
    <w:rsid w:val="005D4AD1"/>
    <w:rsid w:val="005D4E73"/>
    <w:rsid w:val="005E2B5D"/>
    <w:rsid w:val="005E4139"/>
    <w:rsid w:val="005E7E14"/>
    <w:rsid w:val="005F0E4D"/>
    <w:rsid w:val="005F197B"/>
    <w:rsid w:val="005F2ED3"/>
    <w:rsid w:val="005F4B34"/>
    <w:rsid w:val="005F573C"/>
    <w:rsid w:val="005F5F0C"/>
    <w:rsid w:val="005F6E1D"/>
    <w:rsid w:val="005F7AF6"/>
    <w:rsid w:val="005F7AFE"/>
    <w:rsid w:val="00606370"/>
    <w:rsid w:val="0060782A"/>
    <w:rsid w:val="0061094D"/>
    <w:rsid w:val="00611471"/>
    <w:rsid w:val="0061373D"/>
    <w:rsid w:val="006138C6"/>
    <w:rsid w:val="00614405"/>
    <w:rsid w:val="006152DE"/>
    <w:rsid w:val="0061606C"/>
    <w:rsid w:val="00616529"/>
    <w:rsid w:val="00616EB0"/>
    <w:rsid w:val="00620CD3"/>
    <w:rsid w:val="00621C99"/>
    <w:rsid w:val="006227B2"/>
    <w:rsid w:val="00623319"/>
    <w:rsid w:val="00623E39"/>
    <w:rsid w:val="00624460"/>
    <w:rsid w:val="00624E6B"/>
    <w:rsid w:val="00625621"/>
    <w:rsid w:val="006263DC"/>
    <w:rsid w:val="0062694C"/>
    <w:rsid w:val="006273C1"/>
    <w:rsid w:val="0063122C"/>
    <w:rsid w:val="00633A49"/>
    <w:rsid w:val="006342B0"/>
    <w:rsid w:val="00634C41"/>
    <w:rsid w:val="00634D0A"/>
    <w:rsid w:val="00635FA5"/>
    <w:rsid w:val="0063606D"/>
    <w:rsid w:val="0063613E"/>
    <w:rsid w:val="00641032"/>
    <w:rsid w:val="0064174C"/>
    <w:rsid w:val="00644540"/>
    <w:rsid w:val="006449C9"/>
    <w:rsid w:val="00646D00"/>
    <w:rsid w:val="00651FE0"/>
    <w:rsid w:val="006530AD"/>
    <w:rsid w:val="00654083"/>
    <w:rsid w:val="00656892"/>
    <w:rsid w:val="00656D09"/>
    <w:rsid w:val="00657440"/>
    <w:rsid w:val="00657501"/>
    <w:rsid w:val="0065763F"/>
    <w:rsid w:val="00660A64"/>
    <w:rsid w:val="006623D0"/>
    <w:rsid w:val="006722B1"/>
    <w:rsid w:val="00672EC3"/>
    <w:rsid w:val="006738BD"/>
    <w:rsid w:val="00677C4D"/>
    <w:rsid w:val="00680BEA"/>
    <w:rsid w:val="00686654"/>
    <w:rsid w:val="00687C8E"/>
    <w:rsid w:val="00692A0B"/>
    <w:rsid w:val="00692A20"/>
    <w:rsid w:val="00693508"/>
    <w:rsid w:val="00695065"/>
    <w:rsid w:val="0069523F"/>
    <w:rsid w:val="006970C7"/>
    <w:rsid w:val="006A0144"/>
    <w:rsid w:val="006A131F"/>
    <w:rsid w:val="006A2412"/>
    <w:rsid w:val="006A24EC"/>
    <w:rsid w:val="006A4466"/>
    <w:rsid w:val="006A6505"/>
    <w:rsid w:val="006A6B1A"/>
    <w:rsid w:val="006A7F54"/>
    <w:rsid w:val="006B1169"/>
    <w:rsid w:val="006B1282"/>
    <w:rsid w:val="006B202F"/>
    <w:rsid w:val="006B2E53"/>
    <w:rsid w:val="006B37B5"/>
    <w:rsid w:val="006C2504"/>
    <w:rsid w:val="006C2B6C"/>
    <w:rsid w:val="006C6A7C"/>
    <w:rsid w:val="006C7C7A"/>
    <w:rsid w:val="006D2A36"/>
    <w:rsid w:val="006D2C38"/>
    <w:rsid w:val="006D73EE"/>
    <w:rsid w:val="006D7EA4"/>
    <w:rsid w:val="006E3AA7"/>
    <w:rsid w:val="006E4374"/>
    <w:rsid w:val="006E6C55"/>
    <w:rsid w:val="006E74DE"/>
    <w:rsid w:val="006F07F8"/>
    <w:rsid w:val="006F0945"/>
    <w:rsid w:val="006F4871"/>
    <w:rsid w:val="006F65A6"/>
    <w:rsid w:val="006F6A33"/>
    <w:rsid w:val="007010B8"/>
    <w:rsid w:val="00702110"/>
    <w:rsid w:val="007022C4"/>
    <w:rsid w:val="0070292C"/>
    <w:rsid w:val="00702A31"/>
    <w:rsid w:val="00702D16"/>
    <w:rsid w:val="0070448B"/>
    <w:rsid w:val="00704BB2"/>
    <w:rsid w:val="007064D2"/>
    <w:rsid w:val="007067E5"/>
    <w:rsid w:val="00706962"/>
    <w:rsid w:val="0070715E"/>
    <w:rsid w:val="00710E1F"/>
    <w:rsid w:val="0071102A"/>
    <w:rsid w:val="00711847"/>
    <w:rsid w:val="00712362"/>
    <w:rsid w:val="007147A4"/>
    <w:rsid w:val="007156B2"/>
    <w:rsid w:val="00717B3D"/>
    <w:rsid w:val="00722CB4"/>
    <w:rsid w:val="007304BF"/>
    <w:rsid w:val="007318B7"/>
    <w:rsid w:val="007325FA"/>
    <w:rsid w:val="00733867"/>
    <w:rsid w:val="00734D31"/>
    <w:rsid w:val="00734DBF"/>
    <w:rsid w:val="00735258"/>
    <w:rsid w:val="007355C8"/>
    <w:rsid w:val="00741FFA"/>
    <w:rsid w:val="00742552"/>
    <w:rsid w:val="00745D31"/>
    <w:rsid w:val="00746D17"/>
    <w:rsid w:val="00750048"/>
    <w:rsid w:val="007504B0"/>
    <w:rsid w:val="0075247F"/>
    <w:rsid w:val="00753B4F"/>
    <w:rsid w:val="007552A4"/>
    <w:rsid w:val="00760811"/>
    <w:rsid w:val="00760F4C"/>
    <w:rsid w:val="00766439"/>
    <w:rsid w:val="00770B85"/>
    <w:rsid w:val="00773DE6"/>
    <w:rsid w:val="00774CBA"/>
    <w:rsid w:val="00776094"/>
    <w:rsid w:val="00776216"/>
    <w:rsid w:val="00776781"/>
    <w:rsid w:val="00776EA5"/>
    <w:rsid w:val="007779C7"/>
    <w:rsid w:val="0078028A"/>
    <w:rsid w:val="00780D1F"/>
    <w:rsid w:val="007829B2"/>
    <w:rsid w:val="00782AB4"/>
    <w:rsid w:val="00784514"/>
    <w:rsid w:val="0078726C"/>
    <w:rsid w:val="007968BF"/>
    <w:rsid w:val="00797A42"/>
    <w:rsid w:val="00797CA5"/>
    <w:rsid w:val="007A13F0"/>
    <w:rsid w:val="007A1B20"/>
    <w:rsid w:val="007A272D"/>
    <w:rsid w:val="007A370F"/>
    <w:rsid w:val="007A43B8"/>
    <w:rsid w:val="007A5207"/>
    <w:rsid w:val="007A5257"/>
    <w:rsid w:val="007A536C"/>
    <w:rsid w:val="007A58DC"/>
    <w:rsid w:val="007A6314"/>
    <w:rsid w:val="007A6428"/>
    <w:rsid w:val="007B080E"/>
    <w:rsid w:val="007B0A0A"/>
    <w:rsid w:val="007B3FEA"/>
    <w:rsid w:val="007B4BCC"/>
    <w:rsid w:val="007B6045"/>
    <w:rsid w:val="007C1A03"/>
    <w:rsid w:val="007C26BB"/>
    <w:rsid w:val="007C27B6"/>
    <w:rsid w:val="007C2898"/>
    <w:rsid w:val="007C38E2"/>
    <w:rsid w:val="007C52D6"/>
    <w:rsid w:val="007C5ECC"/>
    <w:rsid w:val="007C6EFD"/>
    <w:rsid w:val="007C75F3"/>
    <w:rsid w:val="007D1834"/>
    <w:rsid w:val="007D1BA6"/>
    <w:rsid w:val="007D3028"/>
    <w:rsid w:val="007E2CEF"/>
    <w:rsid w:val="007E41E8"/>
    <w:rsid w:val="007E5218"/>
    <w:rsid w:val="007E53FA"/>
    <w:rsid w:val="007E7846"/>
    <w:rsid w:val="007E78EE"/>
    <w:rsid w:val="007F0E63"/>
    <w:rsid w:val="007F112C"/>
    <w:rsid w:val="007F1F28"/>
    <w:rsid w:val="007F1F86"/>
    <w:rsid w:val="007F35F8"/>
    <w:rsid w:val="007F375C"/>
    <w:rsid w:val="007F5819"/>
    <w:rsid w:val="007F7640"/>
    <w:rsid w:val="00800E32"/>
    <w:rsid w:val="00802EAE"/>
    <w:rsid w:val="00803B97"/>
    <w:rsid w:val="00803BFB"/>
    <w:rsid w:val="008042AC"/>
    <w:rsid w:val="00804FE6"/>
    <w:rsid w:val="00805628"/>
    <w:rsid w:val="00810647"/>
    <w:rsid w:val="00812D34"/>
    <w:rsid w:val="008136DE"/>
    <w:rsid w:val="00813C83"/>
    <w:rsid w:val="008140FD"/>
    <w:rsid w:val="00820EFE"/>
    <w:rsid w:val="00822652"/>
    <w:rsid w:val="008247C7"/>
    <w:rsid w:val="00824FA1"/>
    <w:rsid w:val="0082583C"/>
    <w:rsid w:val="00831631"/>
    <w:rsid w:val="00832A96"/>
    <w:rsid w:val="00833384"/>
    <w:rsid w:val="0083367D"/>
    <w:rsid w:val="008343E1"/>
    <w:rsid w:val="00835709"/>
    <w:rsid w:val="00835C50"/>
    <w:rsid w:val="008361D0"/>
    <w:rsid w:val="0083772D"/>
    <w:rsid w:val="00844AC1"/>
    <w:rsid w:val="00850EAB"/>
    <w:rsid w:val="008529B6"/>
    <w:rsid w:val="00854351"/>
    <w:rsid w:val="008551DC"/>
    <w:rsid w:val="00855343"/>
    <w:rsid w:val="00856D48"/>
    <w:rsid w:val="00857AF5"/>
    <w:rsid w:val="008653EB"/>
    <w:rsid w:val="008669D5"/>
    <w:rsid w:val="00866F9C"/>
    <w:rsid w:val="00867BCA"/>
    <w:rsid w:val="00870FCC"/>
    <w:rsid w:val="00871A2C"/>
    <w:rsid w:val="008723DE"/>
    <w:rsid w:val="008729D2"/>
    <w:rsid w:val="00874395"/>
    <w:rsid w:val="0088044E"/>
    <w:rsid w:val="008810F7"/>
    <w:rsid w:val="00881D52"/>
    <w:rsid w:val="00882A79"/>
    <w:rsid w:val="00883801"/>
    <w:rsid w:val="0088496B"/>
    <w:rsid w:val="008879F2"/>
    <w:rsid w:val="00891119"/>
    <w:rsid w:val="008922CE"/>
    <w:rsid w:val="00892779"/>
    <w:rsid w:val="008929F8"/>
    <w:rsid w:val="008936B4"/>
    <w:rsid w:val="00895420"/>
    <w:rsid w:val="00896224"/>
    <w:rsid w:val="00896D9F"/>
    <w:rsid w:val="008975A7"/>
    <w:rsid w:val="008A15E7"/>
    <w:rsid w:val="008A25F3"/>
    <w:rsid w:val="008A26DB"/>
    <w:rsid w:val="008A34FD"/>
    <w:rsid w:val="008A3C50"/>
    <w:rsid w:val="008A63A3"/>
    <w:rsid w:val="008A784A"/>
    <w:rsid w:val="008B008B"/>
    <w:rsid w:val="008B4BB3"/>
    <w:rsid w:val="008B675A"/>
    <w:rsid w:val="008C128A"/>
    <w:rsid w:val="008C2052"/>
    <w:rsid w:val="008C29F7"/>
    <w:rsid w:val="008C42D8"/>
    <w:rsid w:val="008C539E"/>
    <w:rsid w:val="008C62F6"/>
    <w:rsid w:val="008C6A1C"/>
    <w:rsid w:val="008D00AE"/>
    <w:rsid w:val="008D0CE8"/>
    <w:rsid w:val="008D1A2B"/>
    <w:rsid w:val="008D1A43"/>
    <w:rsid w:val="008D3150"/>
    <w:rsid w:val="008D4C9F"/>
    <w:rsid w:val="008D4DE2"/>
    <w:rsid w:val="008E227C"/>
    <w:rsid w:val="008E408B"/>
    <w:rsid w:val="008E468E"/>
    <w:rsid w:val="008E50B0"/>
    <w:rsid w:val="008E7183"/>
    <w:rsid w:val="008E7188"/>
    <w:rsid w:val="008F144F"/>
    <w:rsid w:val="008F183F"/>
    <w:rsid w:val="008F228B"/>
    <w:rsid w:val="008F5885"/>
    <w:rsid w:val="008F59BD"/>
    <w:rsid w:val="008F7902"/>
    <w:rsid w:val="00900B64"/>
    <w:rsid w:val="00901878"/>
    <w:rsid w:val="00903DA8"/>
    <w:rsid w:val="009053E1"/>
    <w:rsid w:val="00905FE1"/>
    <w:rsid w:val="009062C4"/>
    <w:rsid w:val="009070BF"/>
    <w:rsid w:val="00913441"/>
    <w:rsid w:val="00913749"/>
    <w:rsid w:val="00914330"/>
    <w:rsid w:val="00915D68"/>
    <w:rsid w:val="00916025"/>
    <w:rsid w:val="00917530"/>
    <w:rsid w:val="009239E9"/>
    <w:rsid w:val="009241EE"/>
    <w:rsid w:val="0092707A"/>
    <w:rsid w:val="009307DA"/>
    <w:rsid w:val="0093123F"/>
    <w:rsid w:val="00931A46"/>
    <w:rsid w:val="00933E0C"/>
    <w:rsid w:val="009346F0"/>
    <w:rsid w:val="00936BF2"/>
    <w:rsid w:val="00936FCE"/>
    <w:rsid w:val="009400A4"/>
    <w:rsid w:val="00940F7D"/>
    <w:rsid w:val="00941938"/>
    <w:rsid w:val="00941AA4"/>
    <w:rsid w:val="00942BFA"/>
    <w:rsid w:val="0094355F"/>
    <w:rsid w:val="00943853"/>
    <w:rsid w:val="00944778"/>
    <w:rsid w:val="009451E6"/>
    <w:rsid w:val="00946B64"/>
    <w:rsid w:val="009507FB"/>
    <w:rsid w:val="00950DC3"/>
    <w:rsid w:val="00953EC4"/>
    <w:rsid w:val="009571AD"/>
    <w:rsid w:val="009600EE"/>
    <w:rsid w:val="00962CA0"/>
    <w:rsid w:val="009631BD"/>
    <w:rsid w:val="009661CF"/>
    <w:rsid w:val="00967FBD"/>
    <w:rsid w:val="00970CC1"/>
    <w:rsid w:val="00971322"/>
    <w:rsid w:val="00973834"/>
    <w:rsid w:val="00974617"/>
    <w:rsid w:val="00974737"/>
    <w:rsid w:val="00974892"/>
    <w:rsid w:val="00974AB7"/>
    <w:rsid w:val="00974BE2"/>
    <w:rsid w:val="009765B3"/>
    <w:rsid w:val="009774C6"/>
    <w:rsid w:val="00980043"/>
    <w:rsid w:val="00980300"/>
    <w:rsid w:val="00980E10"/>
    <w:rsid w:val="00981C39"/>
    <w:rsid w:val="00984178"/>
    <w:rsid w:val="00984D88"/>
    <w:rsid w:val="00985337"/>
    <w:rsid w:val="00985FBC"/>
    <w:rsid w:val="00987CA0"/>
    <w:rsid w:val="00990196"/>
    <w:rsid w:val="00990A7C"/>
    <w:rsid w:val="00990B94"/>
    <w:rsid w:val="009933B7"/>
    <w:rsid w:val="009A0C64"/>
    <w:rsid w:val="009A0FE0"/>
    <w:rsid w:val="009A104A"/>
    <w:rsid w:val="009A2959"/>
    <w:rsid w:val="009A2BE0"/>
    <w:rsid w:val="009A2FB4"/>
    <w:rsid w:val="009A5C7A"/>
    <w:rsid w:val="009B0483"/>
    <w:rsid w:val="009B0D87"/>
    <w:rsid w:val="009B1A4D"/>
    <w:rsid w:val="009B4378"/>
    <w:rsid w:val="009C1CD1"/>
    <w:rsid w:val="009C2A68"/>
    <w:rsid w:val="009C528A"/>
    <w:rsid w:val="009C5C4D"/>
    <w:rsid w:val="009C6069"/>
    <w:rsid w:val="009C7BD2"/>
    <w:rsid w:val="009D0516"/>
    <w:rsid w:val="009D1701"/>
    <w:rsid w:val="009D1860"/>
    <w:rsid w:val="009D64A4"/>
    <w:rsid w:val="009E295C"/>
    <w:rsid w:val="009E2CFF"/>
    <w:rsid w:val="009E3AA5"/>
    <w:rsid w:val="009E5C8D"/>
    <w:rsid w:val="009E5CFB"/>
    <w:rsid w:val="009E6417"/>
    <w:rsid w:val="009F051A"/>
    <w:rsid w:val="009F0858"/>
    <w:rsid w:val="009F37F9"/>
    <w:rsid w:val="009F462E"/>
    <w:rsid w:val="009F7D73"/>
    <w:rsid w:val="00A00B9D"/>
    <w:rsid w:val="00A00E15"/>
    <w:rsid w:val="00A057BA"/>
    <w:rsid w:val="00A075C3"/>
    <w:rsid w:val="00A10A27"/>
    <w:rsid w:val="00A13368"/>
    <w:rsid w:val="00A15805"/>
    <w:rsid w:val="00A17427"/>
    <w:rsid w:val="00A17BFB"/>
    <w:rsid w:val="00A17C00"/>
    <w:rsid w:val="00A21C4D"/>
    <w:rsid w:val="00A223EE"/>
    <w:rsid w:val="00A22D50"/>
    <w:rsid w:val="00A2377B"/>
    <w:rsid w:val="00A23D26"/>
    <w:rsid w:val="00A24DEF"/>
    <w:rsid w:val="00A251FF"/>
    <w:rsid w:val="00A26403"/>
    <w:rsid w:val="00A268FB"/>
    <w:rsid w:val="00A26AB8"/>
    <w:rsid w:val="00A2718A"/>
    <w:rsid w:val="00A2735E"/>
    <w:rsid w:val="00A27918"/>
    <w:rsid w:val="00A311F2"/>
    <w:rsid w:val="00A33907"/>
    <w:rsid w:val="00A344A1"/>
    <w:rsid w:val="00A368AC"/>
    <w:rsid w:val="00A36DB1"/>
    <w:rsid w:val="00A37A69"/>
    <w:rsid w:val="00A37B93"/>
    <w:rsid w:val="00A41401"/>
    <w:rsid w:val="00A533DE"/>
    <w:rsid w:val="00A54DF7"/>
    <w:rsid w:val="00A54EAC"/>
    <w:rsid w:val="00A56854"/>
    <w:rsid w:val="00A602E8"/>
    <w:rsid w:val="00A62E9E"/>
    <w:rsid w:val="00A66E10"/>
    <w:rsid w:val="00A7185B"/>
    <w:rsid w:val="00A7240B"/>
    <w:rsid w:val="00A73681"/>
    <w:rsid w:val="00A74597"/>
    <w:rsid w:val="00A77584"/>
    <w:rsid w:val="00A80C43"/>
    <w:rsid w:val="00A8130D"/>
    <w:rsid w:val="00A82AB9"/>
    <w:rsid w:val="00A84071"/>
    <w:rsid w:val="00A853DF"/>
    <w:rsid w:val="00A91F9E"/>
    <w:rsid w:val="00A920DF"/>
    <w:rsid w:val="00A921B7"/>
    <w:rsid w:val="00A93521"/>
    <w:rsid w:val="00A94284"/>
    <w:rsid w:val="00A943E8"/>
    <w:rsid w:val="00A949FC"/>
    <w:rsid w:val="00A9551E"/>
    <w:rsid w:val="00A9632E"/>
    <w:rsid w:val="00A976D3"/>
    <w:rsid w:val="00A9791F"/>
    <w:rsid w:val="00AA0626"/>
    <w:rsid w:val="00AA12D4"/>
    <w:rsid w:val="00AA38D7"/>
    <w:rsid w:val="00AA49C0"/>
    <w:rsid w:val="00AA4C78"/>
    <w:rsid w:val="00AA6281"/>
    <w:rsid w:val="00AA7523"/>
    <w:rsid w:val="00AB1555"/>
    <w:rsid w:val="00AB5970"/>
    <w:rsid w:val="00AC1DE9"/>
    <w:rsid w:val="00AC1FC7"/>
    <w:rsid w:val="00AC2327"/>
    <w:rsid w:val="00AC3345"/>
    <w:rsid w:val="00AC3890"/>
    <w:rsid w:val="00AC3E9A"/>
    <w:rsid w:val="00AC496A"/>
    <w:rsid w:val="00AC6834"/>
    <w:rsid w:val="00AC6B94"/>
    <w:rsid w:val="00AD09B3"/>
    <w:rsid w:val="00AD1489"/>
    <w:rsid w:val="00AD2416"/>
    <w:rsid w:val="00AD3811"/>
    <w:rsid w:val="00AD411A"/>
    <w:rsid w:val="00AD4864"/>
    <w:rsid w:val="00AD4CBE"/>
    <w:rsid w:val="00AD54AA"/>
    <w:rsid w:val="00AD6377"/>
    <w:rsid w:val="00AD768E"/>
    <w:rsid w:val="00AD7989"/>
    <w:rsid w:val="00AE118B"/>
    <w:rsid w:val="00AE3D02"/>
    <w:rsid w:val="00AF054A"/>
    <w:rsid w:val="00AF1798"/>
    <w:rsid w:val="00AF1E73"/>
    <w:rsid w:val="00AF24A8"/>
    <w:rsid w:val="00AF4260"/>
    <w:rsid w:val="00AF5E32"/>
    <w:rsid w:val="00AF607F"/>
    <w:rsid w:val="00B00641"/>
    <w:rsid w:val="00B010E5"/>
    <w:rsid w:val="00B01719"/>
    <w:rsid w:val="00B02BAA"/>
    <w:rsid w:val="00B03A18"/>
    <w:rsid w:val="00B04318"/>
    <w:rsid w:val="00B04463"/>
    <w:rsid w:val="00B04A18"/>
    <w:rsid w:val="00B0736A"/>
    <w:rsid w:val="00B079EB"/>
    <w:rsid w:val="00B07DF6"/>
    <w:rsid w:val="00B115BE"/>
    <w:rsid w:val="00B1328A"/>
    <w:rsid w:val="00B13930"/>
    <w:rsid w:val="00B1512D"/>
    <w:rsid w:val="00B16508"/>
    <w:rsid w:val="00B16A13"/>
    <w:rsid w:val="00B16C06"/>
    <w:rsid w:val="00B16F5A"/>
    <w:rsid w:val="00B22279"/>
    <w:rsid w:val="00B2248D"/>
    <w:rsid w:val="00B22BF9"/>
    <w:rsid w:val="00B2625B"/>
    <w:rsid w:val="00B264AD"/>
    <w:rsid w:val="00B26ECA"/>
    <w:rsid w:val="00B3000F"/>
    <w:rsid w:val="00B307A7"/>
    <w:rsid w:val="00B31C76"/>
    <w:rsid w:val="00B31C85"/>
    <w:rsid w:val="00B31D02"/>
    <w:rsid w:val="00B31E46"/>
    <w:rsid w:val="00B32539"/>
    <w:rsid w:val="00B32864"/>
    <w:rsid w:val="00B36EBB"/>
    <w:rsid w:val="00B416B4"/>
    <w:rsid w:val="00B43069"/>
    <w:rsid w:val="00B43171"/>
    <w:rsid w:val="00B44468"/>
    <w:rsid w:val="00B46015"/>
    <w:rsid w:val="00B507E2"/>
    <w:rsid w:val="00B52A09"/>
    <w:rsid w:val="00B54660"/>
    <w:rsid w:val="00B55593"/>
    <w:rsid w:val="00B558D4"/>
    <w:rsid w:val="00B565CB"/>
    <w:rsid w:val="00B579BF"/>
    <w:rsid w:val="00B60D00"/>
    <w:rsid w:val="00B64955"/>
    <w:rsid w:val="00B67579"/>
    <w:rsid w:val="00B676BC"/>
    <w:rsid w:val="00B74D62"/>
    <w:rsid w:val="00B74F29"/>
    <w:rsid w:val="00B7728D"/>
    <w:rsid w:val="00B827C6"/>
    <w:rsid w:val="00B852D3"/>
    <w:rsid w:val="00B9013D"/>
    <w:rsid w:val="00B91673"/>
    <w:rsid w:val="00B91A9F"/>
    <w:rsid w:val="00B91C91"/>
    <w:rsid w:val="00BA1A87"/>
    <w:rsid w:val="00BA344D"/>
    <w:rsid w:val="00BA3480"/>
    <w:rsid w:val="00BA39BE"/>
    <w:rsid w:val="00BA6D6A"/>
    <w:rsid w:val="00BB0A6A"/>
    <w:rsid w:val="00BB2879"/>
    <w:rsid w:val="00BB330F"/>
    <w:rsid w:val="00BB5183"/>
    <w:rsid w:val="00BB7DA2"/>
    <w:rsid w:val="00BB7DAF"/>
    <w:rsid w:val="00BB7DB6"/>
    <w:rsid w:val="00BC1562"/>
    <w:rsid w:val="00BC4307"/>
    <w:rsid w:val="00BC4E15"/>
    <w:rsid w:val="00BC568E"/>
    <w:rsid w:val="00BC614C"/>
    <w:rsid w:val="00BC63E1"/>
    <w:rsid w:val="00BC7736"/>
    <w:rsid w:val="00BD0606"/>
    <w:rsid w:val="00BD1C80"/>
    <w:rsid w:val="00BD24C0"/>
    <w:rsid w:val="00BD373F"/>
    <w:rsid w:val="00BD6811"/>
    <w:rsid w:val="00BD7DBF"/>
    <w:rsid w:val="00BE0367"/>
    <w:rsid w:val="00BE084E"/>
    <w:rsid w:val="00BE0DF7"/>
    <w:rsid w:val="00BE10E5"/>
    <w:rsid w:val="00BE262C"/>
    <w:rsid w:val="00BE2749"/>
    <w:rsid w:val="00BE27B0"/>
    <w:rsid w:val="00BE42C5"/>
    <w:rsid w:val="00BE4886"/>
    <w:rsid w:val="00BE4E4F"/>
    <w:rsid w:val="00BE5485"/>
    <w:rsid w:val="00BE5F0D"/>
    <w:rsid w:val="00BE7D57"/>
    <w:rsid w:val="00BF1CC1"/>
    <w:rsid w:val="00BF4781"/>
    <w:rsid w:val="00BF4C90"/>
    <w:rsid w:val="00BF76E9"/>
    <w:rsid w:val="00BF7A3D"/>
    <w:rsid w:val="00C037A5"/>
    <w:rsid w:val="00C05993"/>
    <w:rsid w:val="00C06420"/>
    <w:rsid w:val="00C06C38"/>
    <w:rsid w:val="00C07CF6"/>
    <w:rsid w:val="00C123C7"/>
    <w:rsid w:val="00C12880"/>
    <w:rsid w:val="00C14664"/>
    <w:rsid w:val="00C14D75"/>
    <w:rsid w:val="00C15B9E"/>
    <w:rsid w:val="00C1643A"/>
    <w:rsid w:val="00C1740D"/>
    <w:rsid w:val="00C277D7"/>
    <w:rsid w:val="00C278FE"/>
    <w:rsid w:val="00C31C77"/>
    <w:rsid w:val="00C3289B"/>
    <w:rsid w:val="00C33794"/>
    <w:rsid w:val="00C36B1C"/>
    <w:rsid w:val="00C36D30"/>
    <w:rsid w:val="00C40E9C"/>
    <w:rsid w:val="00C416A7"/>
    <w:rsid w:val="00C4195E"/>
    <w:rsid w:val="00C42712"/>
    <w:rsid w:val="00C42AFC"/>
    <w:rsid w:val="00C42F13"/>
    <w:rsid w:val="00C434FD"/>
    <w:rsid w:val="00C43770"/>
    <w:rsid w:val="00C43867"/>
    <w:rsid w:val="00C45E9C"/>
    <w:rsid w:val="00C46419"/>
    <w:rsid w:val="00C47904"/>
    <w:rsid w:val="00C47C03"/>
    <w:rsid w:val="00C47C37"/>
    <w:rsid w:val="00C513FB"/>
    <w:rsid w:val="00C553D5"/>
    <w:rsid w:val="00C567B6"/>
    <w:rsid w:val="00C576C2"/>
    <w:rsid w:val="00C57C42"/>
    <w:rsid w:val="00C616D4"/>
    <w:rsid w:val="00C62AF5"/>
    <w:rsid w:val="00C643C7"/>
    <w:rsid w:val="00C65578"/>
    <w:rsid w:val="00C65D5D"/>
    <w:rsid w:val="00C66554"/>
    <w:rsid w:val="00C67197"/>
    <w:rsid w:val="00C707EC"/>
    <w:rsid w:val="00C72EE7"/>
    <w:rsid w:val="00C76666"/>
    <w:rsid w:val="00C807AE"/>
    <w:rsid w:val="00C820CB"/>
    <w:rsid w:val="00C82FB3"/>
    <w:rsid w:val="00C8361C"/>
    <w:rsid w:val="00C84147"/>
    <w:rsid w:val="00C84D04"/>
    <w:rsid w:val="00C868AE"/>
    <w:rsid w:val="00C87457"/>
    <w:rsid w:val="00C874A8"/>
    <w:rsid w:val="00C87D9E"/>
    <w:rsid w:val="00C87EA3"/>
    <w:rsid w:val="00C944D4"/>
    <w:rsid w:val="00C947E9"/>
    <w:rsid w:val="00CA2EC8"/>
    <w:rsid w:val="00CA35E2"/>
    <w:rsid w:val="00CA4300"/>
    <w:rsid w:val="00CB0488"/>
    <w:rsid w:val="00CB1AEB"/>
    <w:rsid w:val="00CB1DB0"/>
    <w:rsid w:val="00CB2992"/>
    <w:rsid w:val="00CB473C"/>
    <w:rsid w:val="00CB515F"/>
    <w:rsid w:val="00CB55AA"/>
    <w:rsid w:val="00CB5F21"/>
    <w:rsid w:val="00CB7A83"/>
    <w:rsid w:val="00CC1713"/>
    <w:rsid w:val="00CC28A0"/>
    <w:rsid w:val="00CC311E"/>
    <w:rsid w:val="00CC367C"/>
    <w:rsid w:val="00CC5C35"/>
    <w:rsid w:val="00CC5D57"/>
    <w:rsid w:val="00CC6390"/>
    <w:rsid w:val="00CC6F73"/>
    <w:rsid w:val="00CC79C2"/>
    <w:rsid w:val="00CD029F"/>
    <w:rsid w:val="00CD155E"/>
    <w:rsid w:val="00CD2E57"/>
    <w:rsid w:val="00CD31AF"/>
    <w:rsid w:val="00CD6DBE"/>
    <w:rsid w:val="00CE04E0"/>
    <w:rsid w:val="00CE13D3"/>
    <w:rsid w:val="00CE21B0"/>
    <w:rsid w:val="00CE31D7"/>
    <w:rsid w:val="00CE564F"/>
    <w:rsid w:val="00CF12DF"/>
    <w:rsid w:val="00CF1A4C"/>
    <w:rsid w:val="00CF2F2C"/>
    <w:rsid w:val="00CF49C8"/>
    <w:rsid w:val="00CF4A71"/>
    <w:rsid w:val="00CF511E"/>
    <w:rsid w:val="00CF6140"/>
    <w:rsid w:val="00CF6B70"/>
    <w:rsid w:val="00CF7EE9"/>
    <w:rsid w:val="00D014D8"/>
    <w:rsid w:val="00D01952"/>
    <w:rsid w:val="00D02BD7"/>
    <w:rsid w:val="00D0310A"/>
    <w:rsid w:val="00D03627"/>
    <w:rsid w:val="00D039D6"/>
    <w:rsid w:val="00D042FF"/>
    <w:rsid w:val="00D059A6"/>
    <w:rsid w:val="00D05C28"/>
    <w:rsid w:val="00D067A9"/>
    <w:rsid w:val="00D07540"/>
    <w:rsid w:val="00D10B7C"/>
    <w:rsid w:val="00D1195E"/>
    <w:rsid w:val="00D127C4"/>
    <w:rsid w:val="00D14923"/>
    <w:rsid w:val="00D15301"/>
    <w:rsid w:val="00D154C3"/>
    <w:rsid w:val="00D15D53"/>
    <w:rsid w:val="00D16519"/>
    <w:rsid w:val="00D17F08"/>
    <w:rsid w:val="00D203A8"/>
    <w:rsid w:val="00D24EAD"/>
    <w:rsid w:val="00D25334"/>
    <w:rsid w:val="00D26EF4"/>
    <w:rsid w:val="00D30493"/>
    <w:rsid w:val="00D3130B"/>
    <w:rsid w:val="00D31988"/>
    <w:rsid w:val="00D3249D"/>
    <w:rsid w:val="00D32956"/>
    <w:rsid w:val="00D333A2"/>
    <w:rsid w:val="00D33E28"/>
    <w:rsid w:val="00D35ED9"/>
    <w:rsid w:val="00D361D5"/>
    <w:rsid w:val="00D405C8"/>
    <w:rsid w:val="00D4095D"/>
    <w:rsid w:val="00D4206C"/>
    <w:rsid w:val="00D43955"/>
    <w:rsid w:val="00D44439"/>
    <w:rsid w:val="00D44BA0"/>
    <w:rsid w:val="00D456C0"/>
    <w:rsid w:val="00D45D1C"/>
    <w:rsid w:val="00D47BF6"/>
    <w:rsid w:val="00D503D3"/>
    <w:rsid w:val="00D5254C"/>
    <w:rsid w:val="00D52681"/>
    <w:rsid w:val="00D53327"/>
    <w:rsid w:val="00D54681"/>
    <w:rsid w:val="00D57B3A"/>
    <w:rsid w:val="00D6465E"/>
    <w:rsid w:val="00D64939"/>
    <w:rsid w:val="00D65BFD"/>
    <w:rsid w:val="00D734DB"/>
    <w:rsid w:val="00D743F4"/>
    <w:rsid w:val="00D764BD"/>
    <w:rsid w:val="00D76EC5"/>
    <w:rsid w:val="00D77070"/>
    <w:rsid w:val="00D80545"/>
    <w:rsid w:val="00D827FA"/>
    <w:rsid w:val="00D83277"/>
    <w:rsid w:val="00D832CB"/>
    <w:rsid w:val="00D8423A"/>
    <w:rsid w:val="00D84DBC"/>
    <w:rsid w:val="00D852E8"/>
    <w:rsid w:val="00D85A11"/>
    <w:rsid w:val="00D85E6B"/>
    <w:rsid w:val="00D86F46"/>
    <w:rsid w:val="00D87314"/>
    <w:rsid w:val="00D91A5B"/>
    <w:rsid w:val="00D92735"/>
    <w:rsid w:val="00D92846"/>
    <w:rsid w:val="00D92CDD"/>
    <w:rsid w:val="00D9460A"/>
    <w:rsid w:val="00D95276"/>
    <w:rsid w:val="00D96E4D"/>
    <w:rsid w:val="00D978AB"/>
    <w:rsid w:val="00DA044E"/>
    <w:rsid w:val="00DA0730"/>
    <w:rsid w:val="00DA0C30"/>
    <w:rsid w:val="00DA0EF2"/>
    <w:rsid w:val="00DA29E8"/>
    <w:rsid w:val="00DA47E8"/>
    <w:rsid w:val="00DA5E05"/>
    <w:rsid w:val="00DA718C"/>
    <w:rsid w:val="00DB117D"/>
    <w:rsid w:val="00DB2ED3"/>
    <w:rsid w:val="00DB2F7D"/>
    <w:rsid w:val="00DB543E"/>
    <w:rsid w:val="00DC3232"/>
    <w:rsid w:val="00DC58F9"/>
    <w:rsid w:val="00DC65E4"/>
    <w:rsid w:val="00DC7566"/>
    <w:rsid w:val="00DC75F2"/>
    <w:rsid w:val="00DD11F3"/>
    <w:rsid w:val="00DD1D5E"/>
    <w:rsid w:val="00DD3D55"/>
    <w:rsid w:val="00DD3FBA"/>
    <w:rsid w:val="00DD41C8"/>
    <w:rsid w:val="00DD77B3"/>
    <w:rsid w:val="00DD7C6D"/>
    <w:rsid w:val="00DE0A97"/>
    <w:rsid w:val="00DE3CC2"/>
    <w:rsid w:val="00DE5AB9"/>
    <w:rsid w:val="00DE78AB"/>
    <w:rsid w:val="00DF23F2"/>
    <w:rsid w:val="00DF4057"/>
    <w:rsid w:val="00DF472A"/>
    <w:rsid w:val="00DF4E6C"/>
    <w:rsid w:val="00DF7515"/>
    <w:rsid w:val="00E0195D"/>
    <w:rsid w:val="00E02FD2"/>
    <w:rsid w:val="00E03094"/>
    <w:rsid w:val="00E03E4E"/>
    <w:rsid w:val="00E05E69"/>
    <w:rsid w:val="00E06C45"/>
    <w:rsid w:val="00E06FA9"/>
    <w:rsid w:val="00E10022"/>
    <w:rsid w:val="00E1049C"/>
    <w:rsid w:val="00E106FD"/>
    <w:rsid w:val="00E12B24"/>
    <w:rsid w:val="00E145D7"/>
    <w:rsid w:val="00E1473A"/>
    <w:rsid w:val="00E14E21"/>
    <w:rsid w:val="00E15E26"/>
    <w:rsid w:val="00E209E3"/>
    <w:rsid w:val="00E21641"/>
    <w:rsid w:val="00E24B10"/>
    <w:rsid w:val="00E26DC8"/>
    <w:rsid w:val="00E270FC"/>
    <w:rsid w:val="00E27D95"/>
    <w:rsid w:val="00E321A8"/>
    <w:rsid w:val="00E326C9"/>
    <w:rsid w:val="00E355E1"/>
    <w:rsid w:val="00E35878"/>
    <w:rsid w:val="00E35A58"/>
    <w:rsid w:val="00E35A6A"/>
    <w:rsid w:val="00E36384"/>
    <w:rsid w:val="00E40572"/>
    <w:rsid w:val="00E415A3"/>
    <w:rsid w:val="00E42307"/>
    <w:rsid w:val="00E43288"/>
    <w:rsid w:val="00E45E8E"/>
    <w:rsid w:val="00E51355"/>
    <w:rsid w:val="00E51885"/>
    <w:rsid w:val="00E549BA"/>
    <w:rsid w:val="00E55588"/>
    <w:rsid w:val="00E663C8"/>
    <w:rsid w:val="00E6715D"/>
    <w:rsid w:val="00E677E6"/>
    <w:rsid w:val="00E703A2"/>
    <w:rsid w:val="00E71FBF"/>
    <w:rsid w:val="00E73A23"/>
    <w:rsid w:val="00E74B30"/>
    <w:rsid w:val="00E75D7E"/>
    <w:rsid w:val="00E81A41"/>
    <w:rsid w:val="00E82DE4"/>
    <w:rsid w:val="00E831EB"/>
    <w:rsid w:val="00E834A7"/>
    <w:rsid w:val="00E83530"/>
    <w:rsid w:val="00E8514C"/>
    <w:rsid w:val="00E86566"/>
    <w:rsid w:val="00E878C3"/>
    <w:rsid w:val="00E87D3C"/>
    <w:rsid w:val="00E904F0"/>
    <w:rsid w:val="00E91C48"/>
    <w:rsid w:val="00E95C17"/>
    <w:rsid w:val="00E9607F"/>
    <w:rsid w:val="00E96198"/>
    <w:rsid w:val="00E96E97"/>
    <w:rsid w:val="00E97C46"/>
    <w:rsid w:val="00EA164C"/>
    <w:rsid w:val="00EA2E7F"/>
    <w:rsid w:val="00EA375D"/>
    <w:rsid w:val="00EA499F"/>
    <w:rsid w:val="00EA4F5A"/>
    <w:rsid w:val="00EA5A4B"/>
    <w:rsid w:val="00EB23B0"/>
    <w:rsid w:val="00EB7189"/>
    <w:rsid w:val="00EB71B8"/>
    <w:rsid w:val="00EC0865"/>
    <w:rsid w:val="00EC0A4E"/>
    <w:rsid w:val="00EC1602"/>
    <w:rsid w:val="00EC2853"/>
    <w:rsid w:val="00EC2C0A"/>
    <w:rsid w:val="00EC68C7"/>
    <w:rsid w:val="00EC77A5"/>
    <w:rsid w:val="00ED11E0"/>
    <w:rsid w:val="00ED1BF6"/>
    <w:rsid w:val="00ED2698"/>
    <w:rsid w:val="00ED35F3"/>
    <w:rsid w:val="00ED5079"/>
    <w:rsid w:val="00ED7559"/>
    <w:rsid w:val="00EE1A07"/>
    <w:rsid w:val="00EE5368"/>
    <w:rsid w:val="00EF284E"/>
    <w:rsid w:val="00EF2991"/>
    <w:rsid w:val="00EF3E11"/>
    <w:rsid w:val="00EF4161"/>
    <w:rsid w:val="00EF4481"/>
    <w:rsid w:val="00EF5702"/>
    <w:rsid w:val="00EF5F5E"/>
    <w:rsid w:val="00F005DF"/>
    <w:rsid w:val="00F00EB4"/>
    <w:rsid w:val="00F044B3"/>
    <w:rsid w:val="00F10507"/>
    <w:rsid w:val="00F109DD"/>
    <w:rsid w:val="00F11327"/>
    <w:rsid w:val="00F1179E"/>
    <w:rsid w:val="00F1332F"/>
    <w:rsid w:val="00F13988"/>
    <w:rsid w:val="00F13A42"/>
    <w:rsid w:val="00F14A1E"/>
    <w:rsid w:val="00F15209"/>
    <w:rsid w:val="00F20BA4"/>
    <w:rsid w:val="00F236F0"/>
    <w:rsid w:val="00F24531"/>
    <w:rsid w:val="00F322B9"/>
    <w:rsid w:val="00F34C77"/>
    <w:rsid w:val="00F35073"/>
    <w:rsid w:val="00F36305"/>
    <w:rsid w:val="00F369C6"/>
    <w:rsid w:val="00F40636"/>
    <w:rsid w:val="00F40D72"/>
    <w:rsid w:val="00F42837"/>
    <w:rsid w:val="00F43D4C"/>
    <w:rsid w:val="00F43F00"/>
    <w:rsid w:val="00F443A8"/>
    <w:rsid w:val="00F44A40"/>
    <w:rsid w:val="00F44C2D"/>
    <w:rsid w:val="00F45B66"/>
    <w:rsid w:val="00F465A0"/>
    <w:rsid w:val="00F470BE"/>
    <w:rsid w:val="00F50176"/>
    <w:rsid w:val="00F50716"/>
    <w:rsid w:val="00F516A3"/>
    <w:rsid w:val="00F52497"/>
    <w:rsid w:val="00F55F2D"/>
    <w:rsid w:val="00F5696B"/>
    <w:rsid w:val="00F57810"/>
    <w:rsid w:val="00F61B45"/>
    <w:rsid w:val="00F676C5"/>
    <w:rsid w:val="00F70514"/>
    <w:rsid w:val="00F71C38"/>
    <w:rsid w:val="00F7280B"/>
    <w:rsid w:val="00F73A43"/>
    <w:rsid w:val="00F759A1"/>
    <w:rsid w:val="00F75ABB"/>
    <w:rsid w:val="00F75FD8"/>
    <w:rsid w:val="00F76DD7"/>
    <w:rsid w:val="00F7762C"/>
    <w:rsid w:val="00F77BE3"/>
    <w:rsid w:val="00F8355B"/>
    <w:rsid w:val="00F84181"/>
    <w:rsid w:val="00F846A9"/>
    <w:rsid w:val="00F87B1E"/>
    <w:rsid w:val="00F90C2E"/>
    <w:rsid w:val="00F91137"/>
    <w:rsid w:val="00F91C85"/>
    <w:rsid w:val="00F96C61"/>
    <w:rsid w:val="00FA0254"/>
    <w:rsid w:val="00FA296F"/>
    <w:rsid w:val="00FA4153"/>
    <w:rsid w:val="00FA43D7"/>
    <w:rsid w:val="00FA4F00"/>
    <w:rsid w:val="00FA6756"/>
    <w:rsid w:val="00FA6F03"/>
    <w:rsid w:val="00FB23A6"/>
    <w:rsid w:val="00FB2F8D"/>
    <w:rsid w:val="00FB3070"/>
    <w:rsid w:val="00FB44F4"/>
    <w:rsid w:val="00FB52D4"/>
    <w:rsid w:val="00FB6BCA"/>
    <w:rsid w:val="00FB7C4B"/>
    <w:rsid w:val="00FB7E5A"/>
    <w:rsid w:val="00FC023B"/>
    <w:rsid w:val="00FC3099"/>
    <w:rsid w:val="00FC727D"/>
    <w:rsid w:val="00FD11E1"/>
    <w:rsid w:val="00FD2245"/>
    <w:rsid w:val="00FD42DE"/>
    <w:rsid w:val="00FD752D"/>
    <w:rsid w:val="00FE1B79"/>
    <w:rsid w:val="00FE28E4"/>
    <w:rsid w:val="00FE296D"/>
    <w:rsid w:val="00FE471A"/>
    <w:rsid w:val="00FE5080"/>
    <w:rsid w:val="00FE5D04"/>
    <w:rsid w:val="00FE7B20"/>
    <w:rsid w:val="00FF08B2"/>
    <w:rsid w:val="00FF42DC"/>
    <w:rsid w:val="00FF4362"/>
    <w:rsid w:val="00FF4939"/>
    <w:rsid w:val="0151BE02"/>
    <w:rsid w:val="01B8B78B"/>
    <w:rsid w:val="036E03DB"/>
    <w:rsid w:val="03B538A8"/>
    <w:rsid w:val="06B5ECC4"/>
    <w:rsid w:val="06C9C404"/>
    <w:rsid w:val="0701EB2C"/>
    <w:rsid w:val="074330F1"/>
    <w:rsid w:val="08443F03"/>
    <w:rsid w:val="0867DDE2"/>
    <w:rsid w:val="08BE5FE5"/>
    <w:rsid w:val="0CAC0D45"/>
    <w:rsid w:val="0D1E2D44"/>
    <w:rsid w:val="0DD9D4D6"/>
    <w:rsid w:val="0F2D8F03"/>
    <w:rsid w:val="0FDE0D45"/>
    <w:rsid w:val="14D95DC5"/>
    <w:rsid w:val="15BFD49C"/>
    <w:rsid w:val="15CB6956"/>
    <w:rsid w:val="166BAD1F"/>
    <w:rsid w:val="16A53E26"/>
    <w:rsid w:val="18BBAE7D"/>
    <w:rsid w:val="1A2315D6"/>
    <w:rsid w:val="1C124AFD"/>
    <w:rsid w:val="1D370CF1"/>
    <w:rsid w:val="1D48CFE2"/>
    <w:rsid w:val="1DCE0E28"/>
    <w:rsid w:val="1DD0F12C"/>
    <w:rsid w:val="1E397668"/>
    <w:rsid w:val="1EA0CD1C"/>
    <w:rsid w:val="1F6A23DC"/>
    <w:rsid w:val="23FF874D"/>
    <w:rsid w:val="24206211"/>
    <w:rsid w:val="244BA52F"/>
    <w:rsid w:val="244FC6FF"/>
    <w:rsid w:val="25839F12"/>
    <w:rsid w:val="26227C83"/>
    <w:rsid w:val="26E18CF5"/>
    <w:rsid w:val="286C0074"/>
    <w:rsid w:val="28E1E04F"/>
    <w:rsid w:val="28F4CBD4"/>
    <w:rsid w:val="29567789"/>
    <w:rsid w:val="2A4358FB"/>
    <w:rsid w:val="2B8A722A"/>
    <w:rsid w:val="2C623C70"/>
    <w:rsid w:val="2E52B95C"/>
    <w:rsid w:val="2F10F325"/>
    <w:rsid w:val="33AED666"/>
    <w:rsid w:val="3651F2CF"/>
    <w:rsid w:val="36FF0EAE"/>
    <w:rsid w:val="377E11CF"/>
    <w:rsid w:val="387662DC"/>
    <w:rsid w:val="390ABCF9"/>
    <w:rsid w:val="39DDAF7B"/>
    <w:rsid w:val="3AAA9734"/>
    <w:rsid w:val="3AECE729"/>
    <w:rsid w:val="3BC7B880"/>
    <w:rsid w:val="3C09253C"/>
    <w:rsid w:val="3C8CC6C3"/>
    <w:rsid w:val="3D3CD466"/>
    <w:rsid w:val="3DB7489F"/>
    <w:rsid w:val="408C5697"/>
    <w:rsid w:val="41627E6D"/>
    <w:rsid w:val="4183E92E"/>
    <w:rsid w:val="43689A58"/>
    <w:rsid w:val="43AE38E7"/>
    <w:rsid w:val="43DDBE1F"/>
    <w:rsid w:val="46913A6B"/>
    <w:rsid w:val="46A8E93C"/>
    <w:rsid w:val="46C31927"/>
    <w:rsid w:val="480C23AA"/>
    <w:rsid w:val="485A7C8C"/>
    <w:rsid w:val="48615382"/>
    <w:rsid w:val="48A54B54"/>
    <w:rsid w:val="48B99F5C"/>
    <w:rsid w:val="4AB50B0C"/>
    <w:rsid w:val="4D960208"/>
    <w:rsid w:val="4DB412C9"/>
    <w:rsid w:val="4ED5C129"/>
    <w:rsid w:val="524E523B"/>
    <w:rsid w:val="527855D0"/>
    <w:rsid w:val="52D116AE"/>
    <w:rsid w:val="546DDB2B"/>
    <w:rsid w:val="560BF0E5"/>
    <w:rsid w:val="56345B95"/>
    <w:rsid w:val="5848B971"/>
    <w:rsid w:val="5954C93E"/>
    <w:rsid w:val="5A26DF69"/>
    <w:rsid w:val="5AED4E5A"/>
    <w:rsid w:val="5B58EC58"/>
    <w:rsid w:val="5DFF050E"/>
    <w:rsid w:val="5F9254B5"/>
    <w:rsid w:val="6227F5AA"/>
    <w:rsid w:val="649C0F67"/>
    <w:rsid w:val="64E20178"/>
    <w:rsid w:val="66396DE3"/>
    <w:rsid w:val="666C3572"/>
    <w:rsid w:val="666C4B09"/>
    <w:rsid w:val="6748AD2B"/>
    <w:rsid w:val="6842A59B"/>
    <w:rsid w:val="688CF132"/>
    <w:rsid w:val="688F44E9"/>
    <w:rsid w:val="6990E98A"/>
    <w:rsid w:val="6A169A49"/>
    <w:rsid w:val="6A3607EC"/>
    <w:rsid w:val="6B428F9F"/>
    <w:rsid w:val="6B6B4E7A"/>
    <w:rsid w:val="6D63A598"/>
    <w:rsid w:val="6DB60A17"/>
    <w:rsid w:val="6DD308DF"/>
    <w:rsid w:val="70A01258"/>
    <w:rsid w:val="715B8F75"/>
    <w:rsid w:val="7278413D"/>
    <w:rsid w:val="728D6B3D"/>
    <w:rsid w:val="72F77B73"/>
    <w:rsid w:val="73103571"/>
    <w:rsid w:val="7382BD2D"/>
    <w:rsid w:val="73AF6EB2"/>
    <w:rsid w:val="77A525D6"/>
    <w:rsid w:val="77F87837"/>
    <w:rsid w:val="782A2253"/>
    <w:rsid w:val="7E944E3F"/>
    <w:rsid w:val="7EBF4B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F3251D"/>
  <w15:chartTrackingRefBased/>
  <w15:docId w15:val="{2DAD8622-B35E-4475-A796-B41AF7DE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512D"/>
    <w:pPr>
      <w:spacing w:after="0" w:line="288" w:lineRule="auto"/>
    </w:pPr>
    <w:rPr>
      <w:rFonts w:eastAsiaTheme="minorEastAsia"/>
      <w:color w:val="000000" w:themeColor="text1"/>
      <w:kern w:val="0"/>
      <w:sz w:val="20"/>
      <w:szCs w:val="20"/>
      <w:lang w:val="en-GB" w:eastAsia="zh-TW"/>
      <w14:ligatures w14:val="none"/>
    </w:rPr>
  </w:style>
  <w:style w:type="paragraph" w:styleId="Heading1">
    <w:name w:val="heading 1"/>
    <w:basedOn w:val="Normal"/>
    <w:next w:val="Normal"/>
    <w:link w:val="Heading1Char"/>
    <w:uiPriority w:val="9"/>
    <w:qFormat/>
    <w:rsid w:val="00B151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51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51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51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51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51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1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1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1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1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51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51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51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1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1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1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1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12D"/>
    <w:rPr>
      <w:rFonts w:eastAsiaTheme="majorEastAsia" w:cstheme="majorBidi"/>
      <w:color w:val="272727" w:themeColor="text1" w:themeTint="D8"/>
    </w:rPr>
  </w:style>
  <w:style w:type="paragraph" w:styleId="Title">
    <w:name w:val="Title"/>
    <w:basedOn w:val="Normal"/>
    <w:next w:val="Normal"/>
    <w:link w:val="TitleChar"/>
    <w:uiPriority w:val="10"/>
    <w:qFormat/>
    <w:rsid w:val="00B151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1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1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1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12D"/>
    <w:pPr>
      <w:spacing w:before="160"/>
      <w:jc w:val="center"/>
    </w:pPr>
    <w:rPr>
      <w:i/>
      <w:iCs/>
      <w:color w:val="404040" w:themeColor="text1" w:themeTint="BF"/>
    </w:rPr>
  </w:style>
  <w:style w:type="character" w:customStyle="1" w:styleId="QuoteChar">
    <w:name w:val="Quote Char"/>
    <w:basedOn w:val="DefaultParagraphFont"/>
    <w:link w:val="Quote"/>
    <w:uiPriority w:val="29"/>
    <w:rsid w:val="00B1512D"/>
    <w:rPr>
      <w:i/>
      <w:iCs/>
      <w:color w:val="404040" w:themeColor="text1" w:themeTint="BF"/>
    </w:rPr>
  </w:style>
  <w:style w:type="paragraph" w:styleId="ListParagraph">
    <w:name w:val="List Paragraph"/>
    <w:aliases w:val="Numbered List"/>
    <w:basedOn w:val="Normal"/>
    <w:uiPriority w:val="34"/>
    <w:qFormat/>
    <w:rsid w:val="00B1512D"/>
    <w:pPr>
      <w:ind w:left="720"/>
      <w:contextualSpacing/>
    </w:pPr>
  </w:style>
  <w:style w:type="character" w:styleId="IntenseEmphasis">
    <w:name w:val="Intense Emphasis"/>
    <w:basedOn w:val="DefaultParagraphFont"/>
    <w:uiPriority w:val="21"/>
    <w:qFormat/>
    <w:rsid w:val="00B1512D"/>
    <w:rPr>
      <w:i/>
      <w:iCs/>
      <w:color w:val="0F4761" w:themeColor="accent1" w:themeShade="BF"/>
    </w:rPr>
  </w:style>
  <w:style w:type="paragraph" w:styleId="IntenseQuote">
    <w:name w:val="Intense Quote"/>
    <w:basedOn w:val="Normal"/>
    <w:next w:val="Normal"/>
    <w:link w:val="IntenseQuoteChar"/>
    <w:uiPriority w:val="30"/>
    <w:qFormat/>
    <w:rsid w:val="00B151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512D"/>
    <w:rPr>
      <w:i/>
      <w:iCs/>
      <w:color w:val="0F4761" w:themeColor="accent1" w:themeShade="BF"/>
    </w:rPr>
  </w:style>
  <w:style w:type="character" w:styleId="IntenseReference">
    <w:name w:val="Intense Reference"/>
    <w:basedOn w:val="DefaultParagraphFont"/>
    <w:uiPriority w:val="32"/>
    <w:qFormat/>
    <w:rsid w:val="00B1512D"/>
    <w:rPr>
      <w:b/>
      <w:bCs/>
      <w:smallCaps/>
      <w:color w:val="0F4761" w:themeColor="accent1" w:themeShade="BF"/>
      <w:spacing w:val="5"/>
    </w:rPr>
  </w:style>
  <w:style w:type="paragraph" w:styleId="Header">
    <w:name w:val="header"/>
    <w:basedOn w:val="Normal"/>
    <w:link w:val="HeaderChar"/>
    <w:uiPriority w:val="99"/>
    <w:unhideWhenUsed/>
    <w:rsid w:val="00B1512D"/>
    <w:pPr>
      <w:tabs>
        <w:tab w:val="center" w:pos="4513"/>
        <w:tab w:val="right" w:pos="9026"/>
      </w:tabs>
      <w:spacing w:line="240" w:lineRule="auto"/>
    </w:pPr>
  </w:style>
  <w:style w:type="character" w:customStyle="1" w:styleId="HeaderChar">
    <w:name w:val="Header Char"/>
    <w:basedOn w:val="DefaultParagraphFont"/>
    <w:link w:val="Header"/>
    <w:uiPriority w:val="99"/>
    <w:rsid w:val="00B1512D"/>
  </w:style>
  <w:style w:type="paragraph" w:styleId="Footer">
    <w:name w:val="footer"/>
    <w:basedOn w:val="Normal"/>
    <w:link w:val="FooterChar"/>
    <w:uiPriority w:val="99"/>
    <w:unhideWhenUsed/>
    <w:rsid w:val="00B1512D"/>
    <w:pPr>
      <w:tabs>
        <w:tab w:val="center" w:pos="4513"/>
        <w:tab w:val="right" w:pos="9026"/>
      </w:tabs>
      <w:spacing w:line="240" w:lineRule="auto"/>
    </w:pPr>
  </w:style>
  <w:style w:type="character" w:customStyle="1" w:styleId="FooterChar">
    <w:name w:val="Footer Char"/>
    <w:basedOn w:val="DefaultParagraphFont"/>
    <w:link w:val="Footer"/>
    <w:uiPriority w:val="99"/>
    <w:rsid w:val="00B1512D"/>
  </w:style>
  <w:style w:type="character" w:styleId="Hyperlink">
    <w:name w:val="Hyperlink"/>
    <w:basedOn w:val="DefaultParagraphFont"/>
    <w:uiPriority w:val="99"/>
    <w:unhideWhenUsed/>
    <w:rsid w:val="000273BE"/>
    <w:rPr>
      <w:color w:val="467886" w:themeColor="hyperlink"/>
      <w:u w:val="single"/>
    </w:rPr>
  </w:style>
  <w:style w:type="character" w:styleId="UnresolvedMention">
    <w:name w:val="Unresolved Mention"/>
    <w:basedOn w:val="DefaultParagraphFont"/>
    <w:uiPriority w:val="99"/>
    <w:semiHidden/>
    <w:unhideWhenUsed/>
    <w:rsid w:val="000273BE"/>
    <w:rPr>
      <w:color w:val="605E5C"/>
      <w:shd w:val="clear" w:color="auto" w:fill="E1DFDD"/>
    </w:rPr>
  </w:style>
  <w:style w:type="character" w:styleId="CommentReference">
    <w:name w:val="annotation reference"/>
    <w:basedOn w:val="DefaultParagraphFont"/>
    <w:uiPriority w:val="99"/>
    <w:semiHidden/>
    <w:unhideWhenUsed/>
    <w:rsid w:val="00770B85"/>
    <w:rPr>
      <w:sz w:val="16"/>
      <w:szCs w:val="16"/>
    </w:rPr>
  </w:style>
  <w:style w:type="paragraph" w:styleId="CommentText">
    <w:name w:val="annotation text"/>
    <w:basedOn w:val="Normal"/>
    <w:link w:val="CommentTextChar"/>
    <w:uiPriority w:val="99"/>
    <w:unhideWhenUsed/>
    <w:rsid w:val="00770B85"/>
    <w:pPr>
      <w:spacing w:line="240" w:lineRule="auto"/>
    </w:pPr>
  </w:style>
  <w:style w:type="character" w:customStyle="1" w:styleId="CommentTextChar">
    <w:name w:val="Comment Text Char"/>
    <w:basedOn w:val="DefaultParagraphFont"/>
    <w:link w:val="CommentText"/>
    <w:uiPriority w:val="99"/>
    <w:rsid w:val="00770B85"/>
    <w:rPr>
      <w:rFonts w:eastAsiaTheme="minorEastAsia"/>
      <w:color w:val="000000" w:themeColor="text1"/>
      <w:kern w:val="0"/>
      <w:sz w:val="20"/>
      <w:szCs w:val="20"/>
      <w:lang w:val="en-GB" w:eastAsia="zh-TW"/>
      <w14:ligatures w14:val="none"/>
    </w:rPr>
  </w:style>
  <w:style w:type="paragraph" w:styleId="CommentSubject">
    <w:name w:val="annotation subject"/>
    <w:basedOn w:val="CommentText"/>
    <w:next w:val="CommentText"/>
    <w:link w:val="CommentSubjectChar"/>
    <w:uiPriority w:val="99"/>
    <w:semiHidden/>
    <w:unhideWhenUsed/>
    <w:rsid w:val="00770B85"/>
    <w:rPr>
      <w:b/>
      <w:bCs/>
    </w:rPr>
  </w:style>
  <w:style w:type="character" w:customStyle="1" w:styleId="CommentSubjectChar">
    <w:name w:val="Comment Subject Char"/>
    <w:basedOn w:val="CommentTextChar"/>
    <w:link w:val="CommentSubject"/>
    <w:uiPriority w:val="99"/>
    <w:semiHidden/>
    <w:rsid w:val="00770B85"/>
    <w:rPr>
      <w:rFonts w:eastAsiaTheme="minorEastAsia"/>
      <w:b/>
      <w:bCs/>
      <w:color w:val="000000" w:themeColor="text1"/>
      <w:kern w:val="0"/>
      <w:sz w:val="20"/>
      <w:szCs w:val="20"/>
      <w:lang w:val="en-GB" w:eastAsia="zh-TW"/>
      <w14:ligatures w14:val="none"/>
    </w:rPr>
  </w:style>
  <w:style w:type="paragraph" w:styleId="Revision">
    <w:name w:val="Revision"/>
    <w:hidden/>
    <w:uiPriority w:val="99"/>
    <w:semiHidden/>
    <w:rsid w:val="00EB23B0"/>
    <w:pPr>
      <w:spacing w:after="0" w:line="240" w:lineRule="auto"/>
    </w:pPr>
    <w:rPr>
      <w:rFonts w:eastAsiaTheme="minorEastAsia"/>
      <w:color w:val="000000" w:themeColor="text1"/>
      <w:kern w:val="0"/>
      <w:sz w:val="20"/>
      <w:szCs w:val="20"/>
      <w:lang w:val="en-GB" w:eastAsia="zh-TW"/>
      <w14:ligatures w14:val="none"/>
    </w:rPr>
  </w:style>
  <w:style w:type="character" w:styleId="FollowedHyperlink">
    <w:name w:val="FollowedHyperlink"/>
    <w:basedOn w:val="DefaultParagraphFont"/>
    <w:uiPriority w:val="99"/>
    <w:semiHidden/>
    <w:unhideWhenUsed/>
    <w:rsid w:val="0065763F"/>
    <w:rPr>
      <w:color w:val="96607D" w:themeColor="followedHyperlink"/>
      <w:u w:val="single"/>
    </w:rPr>
  </w:style>
  <w:style w:type="paragraph" w:styleId="NormalWeb">
    <w:name w:val="Normal (Web)"/>
    <w:basedOn w:val="Normal"/>
    <w:uiPriority w:val="99"/>
    <w:semiHidden/>
    <w:unhideWhenUsed/>
    <w:rsid w:val="00A15805"/>
    <w:rPr>
      <w:rFonts w:ascii="Times New Roman" w:hAnsi="Times New Roman" w:cs="Times New Roman"/>
      <w:sz w:val="24"/>
      <w:szCs w:val="24"/>
    </w:rPr>
  </w:style>
  <w:style w:type="character" w:styleId="Emphasis">
    <w:name w:val="Emphasis"/>
    <w:basedOn w:val="DefaultParagraphFont"/>
    <w:uiPriority w:val="20"/>
    <w:qFormat/>
    <w:rsid w:val="002D13F0"/>
    <w:rPr>
      <w:i/>
      <w:iCs/>
    </w:rPr>
  </w:style>
  <w:style w:type="paragraph" w:customStyle="1" w:styleId="xmsonormal">
    <w:name w:val="x_msonormal"/>
    <w:basedOn w:val="Normal"/>
    <w:rsid w:val="000E20AA"/>
    <w:pPr>
      <w:spacing w:before="100" w:beforeAutospacing="1" w:after="100" w:afterAutospacing="1" w:line="240" w:lineRule="auto"/>
    </w:pPr>
    <w:rPr>
      <w:rFonts w:ascii="Times New Roman" w:eastAsia="Times New Roman" w:hAnsi="Times New Roman" w:cs="Times New Roman"/>
      <w:color w:val="auto"/>
      <w:sz w:val="24"/>
      <w:szCs w:val="24"/>
      <w:lang w:val="en-AE" w:eastAsia="en-AE"/>
    </w:rPr>
  </w:style>
  <w:style w:type="table" w:styleId="TableGrid">
    <w:name w:val="Table Grid"/>
    <w:basedOn w:val="TableNormal"/>
    <w:uiPriority w:val="39"/>
    <w:rsid w:val="00F13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693">
      <w:bodyDiv w:val="1"/>
      <w:marLeft w:val="0"/>
      <w:marRight w:val="0"/>
      <w:marTop w:val="0"/>
      <w:marBottom w:val="0"/>
      <w:divBdr>
        <w:top w:val="none" w:sz="0" w:space="0" w:color="auto"/>
        <w:left w:val="none" w:sz="0" w:space="0" w:color="auto"/>
        <w:bottom w:val="none" w:sz="0" w:space="0" w:color="auto"/>
        <w:right w:val="none" w:sz="0" w:space="0" w:color="auto"/>
      </w:divBdr>
    </w:div>
    <w:div w:id="137112382">
      <w:bodyDiv w:val="1"/>
      <w:marLeft w:val="0"/>
      <w:marRight w:val="0"/>
      <w:marTop w:val="0"/>
      <w:marBottom w:val="0"/>
      <w:divBdr>
        <w:top w:val="none" w:sz="0" w:space="0" w:color="auto"/>
        <w:left w:val="none" w:sz="0" w:space="0" w:color="auto"/>
        <w:bottom w:val="none" w:sz="0" w:space="0" w:color="auto"/>
        <w:right w:val="none" w:sz="0" w:space="0" w:color="auto"/>
      </w:divBdr>
    </w:div>
    <w:div w:id="245919360">
      <w:bodyDiv w:val="1"/>
      <w:marLeft w:val="0"/>
      <w:marRight w:val="0"/>
      <w:marTop w:val="0"/>
      <w:marBottom w:val="0"/>
      <w:divBdr>
        <w:top w:val="none" w:sz="0" w:space="0" w:color="auto"/>
        <w:left w:val="none" w:sz="0" w:space="0" w:color="auto"/>
        <w:bottom w:val="none" w:sz="0" w:space="0" w:color="auto"/>
        <w:right w:val="none" w:sz="0" w:space="0" w:color="auto"/>
      </w:divBdr>
    </w:div>
    <w:div w:id="300816042">
      <w:bodyDiv w:val="1"/>
      <w:marLeft w:val="0"/>
      <w:marRight w:val="0"/>
      <w:marTop w:val="0"/>
      <w:marBottom w:val="0"/>
      <w:divBdr>
        <w:top w:val="none" w:sz="0" w:space="0" w:color="auto"/>
        <w:left w:val="none" w:sz="0" w:space="0" w:color="auto"/>
        <w:bottom w:val="none" w:sz="0" w:space="0" w:color="auto"/>
        <w:right w:val="none" w:sz="0" w:space="0" w:color="auto"/>
      </w:divBdr>
    </w:div>
    <w:div w:id="313921574">
      <w:bodyDiv w:val="1"/>
      <w:marLeft w:val="0"/>
      <w:marRight w:val="0"/>
      <w:marTop w:val="0"/>
      <w:marBottom w:val="0"/>
      <w:divBdr>
        <w:top w:val="none" w:sz="0" w:space="0" w:color="auto"/>
        <w:left w:val="none" w:sz="0" w:space="0" w:color="auto"/>
        <w:bottom w:val="none" w:sz="0" w:space="0" w:color="auto"/>
        <w:right w:val="none" w:sz="0" w:space="0" w:color="auto"/>
      </w:divBdr>
    </w:div>
    <w:div w:id="357125303">
      <w:bodyDiv w:val="1"/>
      <w:marLeft w:val="0"/>
      <w:marRight w:val="0"/>
      <w:marTop w:val="0"/>
      <w:marBottom w:val="0"/>
      <w:divBdr>
        <w:top w:val="none" w:sz="0" w:space="0" w:color="auto"/>
        <w:left w:val="none" w:sz="0" w:space="0" w:color="auto"/>
        <w:bottom w:val="none" w:sz="0" w:space="0" w:color="auto"/>
        <w:right w:val="none" w:sz="0" w:space="0" w:color="auto"/>
      </w:divBdr>
    </w:div>
    <w:div w:id="362286066">
      <w:bodyDiv w:val="1"/>
      <w:marLeft w:val="0"/>
      <w:marRight w:val="0"/>
      <w:marTop w:val="0"/>
      <w:marBottom w:val="0"/>
      <w:divBdr>
        <w:top w:val="none" w:sz="0" w:space="0" w:color="auto"/>
        <w:left w:val="none" w:sz="0" w:space="0" w:color="auto"/>
        <w:bottom w:val="none" w:sz="0" w:space="0" w:color="auto"/>
        <w:right w:val="none" w:sz="0" w:space="0" w:color="auto"/>
      </w:divBdr>
    </w:div>
    <w:div w:id="400373646">
      <w:bodyDiv w:val="1"/>
      <w:marLeft w:val="0"/>
      <w:marRight w:val="0"/>
      <w:marTop w:val="0"/>
      <w:marBottom w:val="0"/>
      <w:divBdr>
        <w:top w:val="none" w:sz="0" w:space="0" w:color="auto"/>
        <w:left w:val="none" w:sz="0" w:space="0" w:color="auto"/>
        <w:bottom w:val="none" w:sz="0" w:space="0" w:color="auto"/>
        <w:right w:val="none" w:sz="0" w:space="0" w:color="auto"/>
      </w:divBdr>
    </w:div>
    <w:div w:id="429475886">
      <w:bodyDiv w:val="1"/>
      <w:marLeft w:val="0"/>
      <w:marRight w:val="0"/>
      <w:marTop w:val="0"/>
      <w:marBottom w:val="0"/>
      <w:divBdr>
        <w:top w:val="none" w:sz="0" w:space="0" w:color="auto"/>
        <w:left w:val="none" w:sz="0" w:space="0" w:color="auto"/>
        <w:bottom w:val="none" w:sz="0" w:space="0" w:color="auto"/>
        <w:right w:val="none" w:sz="0" w:space="0" w:color="auto"/>
      </w:divBdr>
    </w:div>
    <w:div w:id="555092482">
      <w:bodyDiv w:val="1"/>
      <w:marLeft w:val="0"/>
      <w:marRight w:val="0"/>
      <w:marTop w:val="0"/>
      <w:marBottom w:val="0"/>
      <w:divBdr>
        <w:top w:val="none" w:sz="0" w:space="0" w:color="auto"/>
        <w:left w:val="none" w:sz="0" w:space="0" w:color="auto"/>
        <w:bottom w:val="none" w:sz="0" w:space="0" w:color="auto"/>
        <w:right w:val="none" w:sz="0" w:space="0" w:color="auto"/>
      </w:divBdr>
    </w:div>
    <w:div w:id="559630609">
      <w:bodyDiv w:val="1"/>
      <w:marLeft w:val="0"/>
      <w:marRight w:val="0"/>
      <w:marTop w:val="0"/>
      <w:marBottom w:val="0"/>
      <w:divBdr>
        <w:top w:val="none" w:sz="0" w:space="0" w:color="auto"/>
        <w:left w:val="none" w:sz="0" w:space="0" w:color="auto"/>
        <w:bottom w:val="none" w:sz="0" w:space="0" w:color="auto"/>
        <w:right w:val="none" w:sz="0" w:space="0" w:color="auto"/>
      </w:divBdr>
    </w:div>
    <w:div w:id="606694322">
      <w:bodyDiv w:val="1"/>
      <w:marLeft w:val="0"/>
      <w:marRight w:val="0"/>
      <w:marTop w:val="0"/>
      <w:marBottom w:val="0"/>
      <w:divBdr>
        <w:top w:val="none" w:sz="0" w:space="0" w:color="auto"/>
        <w:left w:val="none" w:sz="0" w:space="0" w:color="auto"/>
        <w:bottom w:val="none" w:sz="0" w:space="0" w:color="auto"/>
        <w:right w:val="none" w:sz="0" w:space="0" w:color="auto"/>
      </w:divBdr>
    </w:div>
    <w:div w:id="642200477">
      <w:bodyDiv w:val="1"/>
      <w:marLeft w:val="0"/>
      <w:marRight w:val="0"/>
      <w:marTop w:val="0"/>
      <w:marBottom w:val="0"/>
      <w:divBdr>
        <w:top w:val="none" w:sz="0" w:space="0" w:color="auto"/>
        <w:left w:val="none" w:sz="0" w:space="0" w:color="auto"/>
        <w:bottom w:val="none" w:sz="0" w:space="0" w:color="auto"/>
        <w:right w:val="none" w:sz="0" w:space="0" w:color="auto"/>
      </w:divBdr>
    </w:div>
    <w:div w:id="721028824">
      <w:bodyDiv w:val="1"/>
      <w:marLeft w:val="0"/>
      <w:marRight w:val="0"/>
      <w:marTop w:val="0"/>
      <w:marBottom w:val="0"/>
      <w:divBdr>
        <w:top w:val="none" w:sz="0" w:space="0" w:color="auto"/>
        <w:left w:val="none" w:sz="0" w:space="0" w:color="auto"/>
        <w:bottom w:val="none" w:sz="0" w:space="0" w:color="auto"/>
        <w:right w:val="none" w:sz="0" w:space="0" w:color="auto"/>
      </w:divBdr>
    </w:div>
    <w:div w:id="742946891">
      <w:bodyDiv w:val="1"/>
      <w:marLeft w:val="0"/>
      <w:marRight w:val="0"/>
      <w:marTop w:val="0"/>
      <w:marBottom w:val="0"/>
      <w:divBdr>
        <w:top w:val="none" w:sz="0" w:space="0" w:color="auto"/>
        <w:left w:val="none" w:sz="0" w:space="0" w:color="auto"/>
        <w:bottom w:val="none" w:sz="0" w:space="0" w:color="auto"/>
        <w:right w:val="none" w:sz="0" w:space="0" w:color="auto"/>
      </w:divBdr>
    </w:div>
    <w:div w:id="836579560">
      <w:bodyDiv w:val="1"/>
      <w:marLeft w:val="0"/>
      <w:marRight w:val="0"/>
      <w:marTop w:val="0"/>
      <w:marBottom w:val="0"/>
      <w:divBdr>
        <w:top w:val="none" w:sz="0" w:space="0" w:color="auto"/>
        <w:left w:val="none" w:sz="0" w:space="0" w:color="auto"/>
        <w:bottom w:val="none" w:sz="0" w:space="0" w:color="auto"/>
        <w:right w:val="none" w:sz="0" w:space="0" w:color="auto"/>
      </w:divBdr>
    </w:div>
    <w:div w:id="913508385">
      <w:bodyDiv w:val="1"/>
      <w:marLeft w:val="0"/>
      <w:marRight w:val="0"/>
      <w:marTop w:val="0"/>
      <w:marBottom w:val="0"/>
      <w:divBdr>
        <w:top w:val="none" w:sz="0" w:space="0" w:color="auto"/>
        <w:left w:val="none" w:sz="0" w:space="0" w:color="auto"/>
        <w:bottom w:val="none" w:sz="0" w:space="0" w:color="auto"/>
        <w:right w:val="none" w:sz="0" w:space="0" w:color="auto"/>
      </w:divBdr>
      <w:divsChild>
        <w:div w:id="59527775">
          <w:marLeft w:val="0"/>
          <w:marRight w:val="0"/>
          <w:marTop w:val="0"/>
          <w:marBottom w:val="0"/>
          <w:divBdr>
            <w:top w:val="none" w:sz="0" w:space="0" w:color="auto"/>
            <w:left w:val="none" w:sz="0" w:space="0" w:color="auto"/>
            <w:bottom w:val="none" w:sz="0" w:space="0" w:color="auto"/>
            <w:right w:val="none" w:sz="0" w:space="0" w:color="auto"/>
          </w:divBdr>
        </w:div>
      </w:divsChild>
    </w:div>
    <w:div w:id="918174154">
      <w:bodyDiv w:val="1"/>
      <w:marLeft w:val="0"/>
      <w:marRight w:val="0"/>
      <w:marTop w:val="0"/>
      <w:marBottom w:val="0"/>
      <w:divBdr>
        <w:top w:val="none" w:sz="0" w:space="0" w:color="auto"/>
        <w:left w:val="none" w:sz="0" w:space="0" w:color="auto"/>
        <w:bottom w:val="none" w:sz="0" w:space="0" w:color="auto"/>
        <w:right w:val="none" w:sz="0" w:space="0" w:color="auto"/>
      </w:divBdr>
    </w:div>
    <w:div w:id="968512356">
      <w:bodyDiv w:val="1"/>
      <w:marLeft w:val="0"/>
      <w:marRight w:val="0"/>
      <w:marTop w:val="0"/>
      <w:marBottom w:val="0"/>
      <w:divBdr>
        <w:top w:val="none" w:sz="0" w:space="0" w:color="auto"/>
        <w:left w:val="none" w:sz="0" w:space="0" w:color="auto"/>
        <w:bottom w:val="none" w:sz="0" w:space="0" w:color="auto"/>
        <w:right w:val="none" w:sz="0" w:space="0" w:color="auto"/>
      </w:divBdr>
      <w:divsChild>
        <w:div w:id="1135295113">
          <w:marLeft w:val="0"/>
          <w:marRight w:val="0"/>
          <w:marTop w:val="0"/>
          <w:marBottom w:val="0"/>
          <w:divBdr>
            <w:top w:val="none" w:sz="0" w:space="0" w:color="auto"/>
            <w:left w:val="none" w:sz="0" w:space="0" w:color="auto"/>
            <w:bottom w:val="none" w:sz="0" w:space="0" w:color="auto"/>
            <w:right w:val="none" w:sz="0" w:space="0" w:color="auto"/>
          </w:divBdr>
          <w:divsChild>
            <w:div w:id="627515266">
              <w:marLeft w:val="0"/>
              <w:marRight w:val="0"/>
              <w:marTop w:val="0"/>
              <w:marBottom w:val="0"/>
              <w:divBdr>
                <w:top w:val="none" w:sz="0" w:space="0" w:color="auto"/>
                <w:left w:val="none" w:sz="0" w:space="0" w:color="auto"/>
                <w:bottom w:val="none" w:sz="0" w:space="0" w:color="auto"/>
                <w:right w:val="none" w:sz="0" w:space="0" w:color="auto"/>
              </w:divBdr>
              <w:divsChild>
                <w:div w:id="1315186615">
                  <w:marLeft w:val="0"/>
                  <w:marRight w:val="0"/>
                  <w:marTop w:val="0"/>
                  <w:marBottom w:val="0"/>
                  <w:divBdr>
                    <w:top w:val="none" w:sz="0" w:space="0" w:color="auto"/>
                    <w:left w:val="none" w:sz="0" w:space="0" w:color="auto"/>
                    <w:bottom w:val="none" w:sz="0" w:space="0" w:color="auto"/>
                    <w:right w:val="none" w:sz="0" w:space="0" w:color="auto"/>
                  </w:divBdr>
                  <w:divsChild>
                    <w:div w:id="451680410">
                      <w:marLeft w:val="0"/>
                      <w:marRight w:val="0"/>
                      <w:marTop w:val="0"/>
                      <w:marBottom w:val="0"/>
                      <w:divBdr>
                        <w:top w:val="none" w:sz="0" w:space="0" w:color="auto"/>
                        <w:left w:val="none" w:sz="0" w:space="0" w:color="auto"/>
                        <w:bottom w:val="none" w:sz="0" w:space="0" w:color="auto"/>
                        <w:right w:val="none" w:sz="0" w:space="0" w:color="auto"/>
                      </w:divBdr>
                      <w:divsChild>
                        <w:div w:id="1009211619">
                          <w:marLeft w:val="0"/>
                          <w:marRight w:val="0"/>
                          <w:marTop w:val="0"/>
                          <w:marBottom w:val="0"/>
                          <w:divBdr>
                            <w:top w:val="none" w:sz="0" w:space="0" w:color="auto"/>
                            <w:left w:val="none" w:sz="0" w:space="0" w:color="auto"/>
                            <w:bottom w:val="none" w:sz="0" w:space="0" w:color="auto"/>
                            <w:right w:val="none" w:sz="0" w:space="0" w:color="auto"/>
                          </w:divBdr>
                          <w:divsChild>
                            <w:div w:id="854267600">
                              <w:marLeft w:val="0"/>
                              <w:marRight w:val="0"/>
                              <w:marTop w:val="0"/>
                              <w:marBottom w:val="0"/>
                              <w:divBdr>
                                <w:top w:val="none" w:sz="0" w:space="0" w:color="auto"/>
                                <w:left w:val="none" w:sz="0" w:space="0" w:color="auto"/>
                                <w:bottom w:val="none" w:sz="0" w:space="0" w:color="auto"/>
                                <w:right w:val="none" w:sz="0" w:space="0" w:color="auto"/>
                              </w:divBdr>
                              <w:divsChild>
                                <w:div w:id="546454286">
                                  <w:marLeft w:val="0"/>
                                  <w:marRight w:val="0"/>
                                  <w:marTop w:val="0"/>
                                  <w:marBottom w:val="0"/>
                                  <w:divBdr>
                                    <w:top w:val="none" w:sz="0" w:space="0" w:color="auto"/>
                                    <w:left w:val="none" w:sz="0" w:space="0" w:color="auto"/>
                                    <w:bottom w:val="none" w:sz="0" w:space="0" w:color="auto"/>
                                    <w:right w:val="none" w:sz="0" w:space="0" w:color="auto"/>
                                  </w:divBdr>
                                  <w:divsChild>
                                    <w:div w:id="9983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97265">
      <w:bodyDiv w:val="1"/>
      <w:marLeft w:val="0"/>
      <w:marRight w:val="0"/>
      <w:marTop w:val="0"/>
      <w:marBottom w:val="0"/>
      <w:divBdr>
        <w:top w:val="none" w:sz="0" w:space="0" w:color="auto"/>
        <w:left w:val="none" w:sz="0" w:space="0" w:color="auto"/>
        <w:bottom w:val="none" w:sz="0" w:space="0" w:color="auto"/>
        <w:right w:val="none" w:sz="0" w:space="0" w:color="auto"/>
      </w:divBdr>
    </w:div>
    <w:div w:id="1026521271">
      <w:bodyDiv w:val="1"/>
      <w:marLeft w:val="0"/>
      <w:marRight w:val="0"/>
      <w:marTop w:val="0"/>
      <w:marBottom w:val="0"/>
      <w:divBdr>
        <w:top w:val="none" w:sz="0" w:space="0" w:color="auto"/>
        <w:left w:val="none" w:sz="0" w:space="0" w:color="auto"/>
        <w:bottom w:val="none" w:sz="0" w:space="0" w:color="auto"/>
        <w:right w:val="none" w:sz="0" w:space="0" w:color="auto"/>
      </w:divBdr>
    </w:div>
    <w:div w:id="1118917957">
      <w:bodyDiv w:val="1"/>
      <w:marLeft w:val="0"/>
      <w:marRight w:val="0"/>
      <w:marTop w:val="0"/>
      <w:marBottom w:val="0"/>
      <w:divBdr>
        <w:top w:val="none" w:sz="0" w:space="0" w:color="auto"/>
        <w:left w:val="none" w:sz="0" w:space="0" w:color="auto"/>
        <w:bottom w:val="none" w:sz="0" w:space="0" w:color="auto"/>
        <w:right w:val="none" w:sz="0" w:space="0" w:color="auto"/>
      </w:divBdr>
      <w:divsChild>
        <w:div w:id="508720081">
          <w:marLeft w:val="0"/>
          <w:marRight w:val="0"/>
          <w:marTop w:val="0"/>
          <w:marBottom w:val="0"/>
          <w:divBdr>
            <w:top w:val="none" w:sz="0" w:space="0" w:color="auto"/>
            <w:left w:val="none" w:sz="0" w:space="0" w:color="auto"/>
            <w:bottom w:val="none" w:sz="0" w:space="0" w:color="auto"/>
            <w:right w:val="none" w:sz="0" w:space="0" w:color="auto"/>
          </w:divBdr>
        </w:div>
      </w:divsChild>
    </w:div>
    <w:div w:id="1127436040">
      <w:bodyDiv w:val="1"/>
      <w:marLeft w:val="0"/>
      <w:marRight w:val="0"/>
      <w:marTop w:val="0"/>
      <w:marBottom w:val="0"/>
      <w:divBdr>
        <w:top w:val="none" w:sz="0" w:space="0" w:color="auto"/>
        <w:left w:val="none" w:sz="0" w:space="0" w:color="auto"/>
        <w:bottom w:val="none" w:sz="0" w:space="0" w:color="auto"/>
        <w:right w:val="none" w:sz="0" w:space="0" w:color="auto"/>
      </w:divBdr>
    </w:div>
    <w:div w:id="1137181961">
      <w:bodyDiv w:val="1"/>
      <w:marLeft w:val="0"/>
      <w:marRight w:val="0"/>
      <w:marTop w:val="0"/>
      <w:marBottom w:val="0"/>
      <w:divBdr>
        <w:top w:val="none" w:sz="0" w:space="0" w:color="auto"/>
        <w:left w:val="none" w:sz="0" w:space="0" w:color="auto"/>
        <w:bottom w:val="none" w:sz="0" w:space="0" w:color="auto"/>
        <w:right w:val="none" w:sz="0" w:space="0" w:color="auto"/>
      </w:divBdr>
    </w:div>
    <w:div w:id="1147280511">
      <w:bodyDiv w:val="1"/>
      <w:marLeft w:val="0"/>
      <w:marRight w:val="0"/>
      <w:marTop w:val="0"/>
      <w:marBottom w:val="0"/>
      <w:divBdr>
        <w:top w:val="none" w:sz="0" w:space="0" w:color="auto"/>
        <w:left w:val="none" w:sz="0" w:space="0" w:color="auto"/>
        <w:bottom w:val="none" w:sz="0" w:space="0" w:color="auto"/>
        <w:right w:val="none" w:sz="0" w:space="0" w:color="auto"/>
      </w:divBdr>
    </w:div>
    <w:div w:id="1219127951">
      <w:bodyDiv w:val="1"/>
      <w:marLeft w:val="0"/>
      <w:marRight w:val="0"/>
      <w:marTop w:val="0"/>
      <w:marBottom w:val="0"/>
      <w:divBdr>
        <w:top w:val="none" w:sz="0" w:space="0" w:color="auto"/>
        <w:left w:val="none" w:sz="0" w:space="0" w:color="auto"/>
        <w:bottom w:val="none" w:sz="0" w:space="0" w:color="auto"/>
        <w:right w:val="none" w:sz="0" w:space="0" w:color="auto"/>
      </w:divBdr>
    </w:div>
    <w:div w:id="1274747414">
      <w:bodyDiv w:val="1"/>
      <w:marLeft w:val="0"/>
      <w:marRight w:val="0"/>
      <w:marTop w:val="0"/>
      <w:marBottom w:val="0"/>
      <w:divBdr>
        <w:top w:val="none" w:sz="0" w:space="0" w:color="auto"/>
        <w:left w:val="none" w:sz="0" w:space="0" w:color="auto"/>
        <w:bottom w:val="none" w:sz="0" w:space="0" w:color="auto"/>
        <w:right w:val="none" w:sz="0" w:space="0" w:color="auto"/>
      </w:divBdr>
    </w:div>
    <w:div w:id="1311901832">
      <w:bodyDiv w:val="1"/>
      <w:marLeft w:val="0"/>
      <w:marRight w:val="0"/>
      <w:marTop w:val="0"/>
      <w:marBottom w:val="0"/>
      <w:divBdr>
        <w:top w:val="none" w:sz="0" w:space="0" w:color="auto"/>
        <w:left w:val="none" w:sz="0" w:space="0" w:color="auto"/>
        <w:bottom w:val="none" w:sz="0" w:space="0" w:color="auto"/>
        <w:right w:val="none" w:sz="0" w:space="0" w:color="auto"/>
      </w:divBdr>
    </w:div>
    <w:div w:id="1435126464">
      <w:bodyDiv w:val="1"/>
      <w:marLeft w:val="0"/>
      <w:marRight w:val="0"/>
      <w:marTop w:val="0"/>
      <w:marBottom w:val="0"/>
      <w:divBdr>
        <w:top w:val="none" w:sz="0" w:space="0" w:color="auto"/>
        <w:left w:val="none" w:sz="0" w:space="0" w:color="auto"/>
        <w:bottom w:val="none" w:sz="0" w:space="0" w:color="auto"/>
        <w:right w:val="none" w:sz="0" w:space="0" w:color="auto"/>
      </w:divBdr>
    </w:div>
    <w:div w:id="1458328740">
      <w:bodyDiv w:val="1"/>
      <w:marLeft w:val="0"/>
      <w:marRight w:val="0"/>
      <w:marTop w:val="0"/>
      <w:marBottom w:val="0"/>
      <w:divBdr>
        <w:top w:val="none" w:sz="0" w:space="0" w:color="auto"/>
        <w:left w:val="none" w:sz="0" w:space="0" w:color="auto"/>
        <w:bottom w:val="none" w:sz="0" w:space="0" w:color="auto"/>
        <w:right w:val="none" w:sz="0" w:space="0" w:color="auto"/>
      </w:divBdr>
    </w:div>
    <w:div w:id="1474715253">
      <w:bodyDiv w:val="1"/>
      <w:marLeft w:val="0"/>
      <w:marRight w:val="0"/>
      <w:marTop w:val="0"/>
      <w:marBottom w:val="0"/>
      <w:divBdr>
        <w:top w:val="none" w:sz="0" w:space="0" w:color="auto"/>
        <w:left w:val="none" w:sz="0" w:space="0" w:color="auto"/>
        <w:bottom w:val="none" w:sz="0" w:space="0" w:color="auto"/>
        <w:right w:val="none" w:sz="0" w:space="0" w:color="auto"/>
      </w:divBdr>
    </w:div>
    <w:div w:id="1494029006">
      <w:bodyDiv w:val="1"/>
      <w:marLeft w:val="0"/>
      <w:marRight w:val="0"/>
      <w:marTop w:val="0"/>
      <w:marBottom w:val="0"/>
      <w:divBdr>
        <w:top w:val="none" w:sz="0" w:space="0" w:color="auto"/>
        <w:left w:val="none" w:sz="0" w:space="0" w:color="auto"/>
        <w:bottom w:val="none" w:sz="0" w:space="0" w:color="auto"/>
        <w:right w:val="none" w:sz="0" w:space="0" w:color="auto"/>
      </w:divBdr>
    </w:div>
    <w:div w:id="1530991772">
      <w:bodyDiv w:val="1"/>
      <w:marLeft w:val="0"/>
      <w:marRight w:val="0"/>
      <w:marTop w:val="0"/>
      <w:marBottom w:val="0"/>
      <w:divBdr>
        <w:top w:val="none" w:sz="0" w:space="0" w:color="auto"/>
        <w:left w:val="none" w:sz="0" w:space="0" w:color="auto"/>
        <w:bottom w:val="none" w:sz="0" w:space="0" w:color="auto"/>
        <w:right w:val="none" w:sz="0" w:space="0" w:color="auto"/>
      </w:divBdr>
    </w:div>
    <w:div w:id="1551575323">
      <w:bodyDiv w:val="1"/>
      <w:marLeft w:val="0"/>
      <w:marRight w:val="0"/>
      <w:marTop w:val="0"/>
      <w:marBottom w:val="0"/>
      <w:divBdr>
        <w:top w:val="none" w:sz="0" w:space="0" w:color="auto"/>
        <w:left w:val="none" w:sz="0" w:space="0" w:color="auto"/>
        <w:bottom w:val="none" w:sz="0" w:space="0" w:color="auto"/>
        <w:right w:val="none" w:sz="0" w:space="0" w:color="auto"/>
      </w:divBdr>
    </w:div>
    <w:div w:id="1561673081">
      <w:bodyDiv w:val="1"/>
      <w:marLeft w:val="0"/>
      <w:marRight w:val="0"/>
      <w:marTop w:val="0"/>
      <w:marBottom w:val="0"/>
      <w:divBdr>
        <w:top w:val="none" w:sz="0" w:space="0" w:color="auto"/>
        <w:left w:val="none" w:sz="0" w:space="0" w:color="auto"/>
        <w:bottom w:val="none" w:sz="0" w:space="0" w:color="auto"/>
        <w:right w:val="none" w:sz="0" w:space="0" w:color="auto"/>
      </w:divBdr>
    </w:div>
    <w:div w:id="1583680250">
      <w:bodyDiv w:val="1"/>
      <w:marLeft w:val="0"/>
      <w:marRight w:val="0"/>
      <w:marTop w:val="0"/>
      <w:marBottom w:val="0"/>
      <w:divBdr>
        <w:top w:val="none" w:sz="0" w:space="0" w:color="auto"/>
        <w:left w:val="none" w:sz="0" w:space="0" w:color="auto"/>
        <w:bottom w:val="none" w:sz="0" w:space="0" w:color="auto"/>
        <w:right w:val="none" w:sz="0" w:space="0" w:color="auto"/>
      </w:divBdr>
    </w:div>
    <w:div w:id="1605453946">
      <w:bodyDiv w:val="1"/>
      <w:marLeft w:val="0"/>
      <w:marRight w:val="0"/>
      <w:marTop w:val="0"/>
      <w:marBottom w:val="0"/>
      <w:divBdr>
        <w:top w:val="none" w:sz="0" w:space="0" w:color="auto"/>
        <w:left w:val="none" w:sz="0" w:space="0" w:color="auto"/>
        <w:bottom w:val="none" w:sz="0" w:space="0" w:color="auto"/>
        <w:right w:val="none" w:sz="0" w:space="0" w:color="auto"/>
      </w:divBdr>
    </w:div>
    <w:div w:id="1651866240">
      <w:bodyDiv w:val="1"/>
      <w:marLeft w:val="0"/>
      <w:marRight w:val="0"/>
      <w:marTop w:val="0"/>
      <w:marBottom w:val="0"/>
      <w:divBdr>
        <w:top w:val="none" w:sz="0" w:space="0" w:color="auto"/>
        <w:left w:val="none" w:sz="0" w:space="0" w:color="auto"/>
        <w:bottom w:val="none" w:sz="0" w:space="0" w:color="auto"/>
        <w:right w:val="none" w:sz="0" w:space="0" w:color="auto"/>
      </w:divBdr>
    </w:div>
    <w:div w:id="1709448185">
      <w:bodyDiv w:val="1"/>
      <w:marLeft w:val="0"/>
      <w:marRight w:val="0"/>
      <w:marTop w:val="0"/>
      <w:marBottom w:val="0"/>
      <w:divBdr>
        <w:top w:val="none" w:sz="0" w:space="0" w:color="auto"/>
        <w:left w:val="none" w:sz="0" w:space="0" w:color="auto"/>
        <w:bottom w:val="none" w:sz="0" w:space="0" w:color="auto"/>
        <w:right w:val="none" w:sz="0" w:space="0" w:color="auto"/>
      </w:divBdr>
    </w:div>
    <w:div w:id="1719041055">
      <w:bodyDiv w:val="1"/>
      <w:marLeft w:val="0"/>
      <w:marRight w:val="0"/>
      <w:marTop w:val="0"/>
      <w:marBottom w:val="0"/>
      <w:divBdr>
        <w:top w:val="none" w:sz="0" w:space="0" w:color="auto"/>
        <w:left w:val="none" w:sz="0" w:space="0" w:color="auto"/>
        <w:bottom w:val="none" w:sz="0" w:space="0" w:color="auto"/>
        <w:right w:val="none" w:sz="0" w:space="0" w:color="auto"/>
      </w:divBdr>
    </w:div>
    <w:div w:id="1725526083">
      <w:bodyDiv w:val="1"/>
      <w:marLeft w:val="0"/>
      <w:marRight w:val="0"/>
      <w:marTop w:val="0"/>
      <w:marBottom w:val="0"/>
      <w:divBdr>
        <w:top w:val="none" w:sz="0" w:space="0" w:color="auto"/>
        <w:left w:val="none" w:sz="0" w:space="0" w:color="auto"/>
        <w:bottom w:val="none" w:sz="0" w:space="0" w:color="auto"/>
        <w:right w:val="none" w:sz="0" w:space="0" w:color="auto"/>
      </w:divBdr>
    </w:div>
    <w:div w:id="1769302918">
      <w:bodyDiv w:val="1"/>
      <w:marLeft w:val="0"/>
      <w:marRight w:val="0"/>
      <w:marTop w:val="0"/>
      <w:marBottom w:val="0"/>
      <w:divBdr>
        <w:top w:val="none" w:sz="0" w:space="0" w:color="auto"/>
        <w:left w:val="none" w:sz="0" w:space="0" w:color="auto"/>
        <w:bottom w:val="none" w:sz="0" w:space="0" w:color="auto"/>
        <w:right w:val="none" w:sz="0" w:space="0" w:color="auto"/>
      </w:divBdr>
    </w:div>
    <w:div w:id="1845700194">
      <w:bodyDiv w:val="1"/>
      <w:marLeft w:val="0"/>
      <w:marRight w:val="0"/>
      <w:marTop w:val="0"/>
      <w:marBottom w:val="0"/>
      <w:divBdr>
        <w:top w:val="none" w:sz="0" w:space="0" w:color="auto"/>
        <w:left w:val="none" w:sz="0" w:space="0" w:color="auto"/>
        <w:bottom w:val="none" w:sz="0" w:space="0" w:color="auto"/>
        <w:right w:val="none" w:sz="0" w:space="0" w:color="auto"/>
      </w:divBdr>
    </w:div>
    <w:div w:id="1852841523">
      <w:bodyDiv w:val="1"/>
      <w:marLeft w:val="0"/>
      <w:marRight w:val="0"/>
      <w:marTop w:val="0"/>
      <w:marBottom w:val="0"/>
      <w:divBdr>
        <w:top w:val="none" w:sz="0" w:space="0" w:color="auto"/>
        <w:left w:val="none" w:sz="0" w:space="0" w:color="auto"/>
        <w:bottom w:val="none" w:sz="0" w:space="0" w:color="auto"/>
        <w:right w:val="none" w:sz="0" w:space="0" w:color="auto"/>
      </w:divBdr>
    </w:div>
    <w:div w:id="1874926195">
      <w:bodyDiv w:val="1"/>
      <w:marLeft w:val="0"/>
      <w:marRight w:val="0"/>
      <w:marTop w:val="0"/>
      <w:marBottom w:val="0"/>
      <w:divBdr>
        <w:top w:val="none" w:sz="0" w:space="0" w:color="auto"/>
        <w:left w:val="none" w:sz="0" w:space="0" w:color="auto"/>
        <w:bottom w:val="none" w:sz="0" w:space="0" w:color="auto"/>
        <w:right w:val="none" w:sz="0" w:space="0" w:color="auto"/>
      </w:divBdr>
    </w:div>
    <w:div w:id="1907296684">
      <w:bodyDiv w:val="1"/>
      <w:marLeft w:val="0"/>
      <w:marRight w:val="0"/>
      <w:marTop w:val="0"/>
      <w:marBottom w:val="0"/>
      <w:divBdr>
        <w:top w:val="none" w:sz="0" w:space="0" w:color="auto"/>
        <w:left w:val="none" w:sz="0" w:space="0" w:color="auto"/>
        <w:bottom w:val="none" w:sz="0" w:space="0" w:color="auto"/>
        <w:right w:val="none" w:sz="0" w:space="0" w:color="auto"/>
      </w:divBdr>
    </w:div>
    <w:div w:id="2021004820">
      <w:bodyDiv w:val="1"/>
      <w:marLeft w:val="0"/>
      <w:marRight w:val="0"/>
      <w:marTop w:val="0"/>
      <w:marBottom w:val="0"/>
      <w:divBdr>
        <w:top w:val="none" w:sz="0" w:space="0" w:color="auto"/>
        <w:left w:val="none" w:sz="0" w:space="0" w:color="auto"/>
        <w:bottom w:val="none" w:sz="0" w:space="0" w:color="auto"/>
        <w:right w:val="none" w:sz="0" w:space="0" w:color="auto"/>
      </w:divBdr>
      <w:divsChild>
        <w:div w:id="177668359">
          <w:marLeft w:val="0"/>
          <w:marRight w:val="0"/>
          <w:marTop w:val="0"/>
          <w:marBottom w:val="0"/>
          <w:divBdr>
            <w:top w:val="none" w:sz="0" w:space="0" w:color="auto"/>
            <w:left w:val="none" w:sz="0" w:space="0" w:color="auto"/>
            <w:bottom w:val="none" w:sz="0" w:space="0" w:color="auto"/>
            <w:right w:val="none" w:sz="0" w:space="0" w:color="auto"/>
          </w:divBdr>
          <w:divsChild>
            <w:div w:id="743794832">
              <w:marLeft w:val="0"/>
              <w:marRight w:val="0"/>
              <w:marTop w:val="0"/>
              <w:marBottom w:val="0"/>
              <w:divBdr>
                <w:top w:val="none" w:sz="0" w:space="0" w:color="auto"/>
                <w:left w:val="none" w:sz="0" w:space="0" w:color="auto"/>
                <w:bottom w:val="none" w:sz="0" w:space="0" w:color="auto"/>
                <w:right w:val="none" w:sz="0" w:space="0" w:color="auto"/>
              </w:divBdr>
              <w:divsChild>
                <w:div w:id="6341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dropbox.com/scl/fo/7t6krj3oxcatvm25ysyzb/ADQ7o3edoGc1fh10Kxbv0LM?rlkey=vou426jdhlls86vko0b5kaoe0&amp;st=22ter6te&amp;dl=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ivaudan.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c6e790-87c8-43c2-94d3-b3334556d2e7" xsi:nil="true"/>
    <lcf76f155ced4ddcb4097134ff3c332f xmlns="0da6bdbe-f887-43c0-b3d0-31306e54eac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82286E3A5CC5FE41A95D803EB0D36F5C" ma:contentTypeVersion="18" ma:contentTypeDescription="Create a new document." ma:contentTypeScope="" ma:versionID="e78e45d62cd5cf7d59786b3bd3631f32">
  <xsd:schema xmlns:xsd="http://www.w3.org/2001/XMLSchema" xmlns:xs="http://www.w3.org/2001/XMLSchema" xmlns:p="http://schemas.microsoft.com/office/2006/metadata/properties" xmlns:ns2="4ac6e790-87c8-43c2-94d3-b3334556d2e7" xmlns:ns3="0da6bdbe-f887-43c0-b3d0-31306e54eac8" targetNamespace="http://schemas.microsoft.com/office/2006/metadata/properties" ma:root="true" ma:fieldsID="c61b3be96f1b3e36445f23e585957341" ns2:_="" ns3:_="">
    <xsd:import namespace="4ac6e790-87c8-43c2-94d3-b3334556d2e7"/>
    <xsd:import namespace="0da6bdbe-f887-43c0-b3d0-31306e54ea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6e790-87c8-43c2-94d3-b3334556d2e7"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8b45d9-2046-46bc-a221-4279c2e0cbe0}" ma:internalName="TaxCatchAll" ma:showField="CatchAllData" ma:web="4ac6e790-87c8-43c2-94d3-b3334556d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a6bdbe-f887-43c0-b3d0-31306e54ea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fc0f362-77fb-4930-bb16-9d91327cd2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A6019-8395-4332-B41F-68A33C659246}">
  <ds:schemaRefs>
    <ds:schemaRef ds:uri="http://schemas.microsoft.com/office/2006/metadata/properties"/>
    <ds:schemaRef ds:uri="http://schemas.microsoft.com/office/infopath/2007/PartnerControls"/>
    <ds:schemaRef ds:uri="1f19c720-309f-4689-b3dc-17b1bb70bbd5"/>
    <ds:schemaRef ds:uri="5dae6cd8-15bb-4f26-97ea-e711a923fcce"/>
  </ds:schemaRefs>
</ds:datastoreItem>
</file>

<file path=customXml/itemProps2.xml><?xml version="1.0" encoding="utf-8"?>
<ds:datastoreItem xmlns:ds="http://schemas.openxmlformats.org/officeDocument/2006/customXml" ds:itemID="{E98C4013-9F85-4D49-862F-C711B947EB45}">
  <ds:schemaRefs>
    <ds:schemaRef ds:uri="http://schemas.openxmlformats.org/officeDocument/2006/bibliography"/>
  </ds:schemaRefs>
</ds:datastoreItem>
</file>

<file path=customXml/itemProps3.xml><?xml version="1.0" encoding="utf-8"?>
<ds:datastoreItem xmlns:ds="http://schemas.openxmlformats.org/officeDocument/2006/customXml" ds:itemID="{A0F7FF46-6D15-415B-BAAC-428AAA3C65B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3859DD3F-6397-4279-8EE7-36E9637C4E9E}"/>
</file>

<file path=customXml/itemProps5.xml><?xml version="1.0" encoding="utf-8"?>
<ds:datastoreItem xmlns:ds="http://schemas.openxmlformats.org/officeDocument/2006/customXml" ds:itemID="{58F4C622-4E56-44C3-B64C-768FAE5AE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2092</Words>
  <Characters>11732</Characters>
  <Application>Microsoft Office Word</Application>
  <DocSecurity>0</DocSecurity>
  <Lines>219</Lines>
  <Paragraphs>56</Paragraphs>
  <ScaleCrop>false</ScaleCrop>
  <Company/>
  <LinksUpToDate>false</LinksUpToDate>
  <CharactersWithSpaces>13786</CharactersWithSpaces>
  <SharedDoc>false</SharedDoc>
  <HLinks>
    <vt:vector size="42" baseType="variant">
      <vt:variant>
        <vt:i4>2949165</vt:i4>
      </vt:variant>
      <vt:variant>
        <vt:i4>18</vt:i4>
      </vt:variant>
      <vt:variant>
        <vt:i4>0</vt:i4>
      </vt:variant>
      <vt:variant>
        <vt:i4>5</vt:i4>
      </vt:variant>
      <vt:variant>
        <vt:lpwstr>http://www.lgnewsroom.com/</vt:lpwstr>
      </vt:variant>
      <vt:variant>
        <vt:lpwstr/>
      </vt:variant>
      <vt:variant>
        <vt:i4>6553724</vt:i4>
      </vt:variant>
      <vt:variant>
        <vt:i4>15</vt:i4>
      </vt:variant>
      <vt:variant>
        <vt:i4>0</vt:i4>
      </vt:variant>
      <vt:variant>
        <vt:i4>5</vt:i4>
      </vt:variant>
      <vt:variant>
        <vt:lpwstr>https://www.louvreabudhabi.ae/en/about-us/our-story</vt:lpwstr>
      </vt:variant>
      <vt:variant>
        <vt:lpwstr/>
      </vt:variant>
      <vt:variant>
        <vt:i4>6553724</vt:i4>
      </vt:variant>
      <vt:variant>
        <vt:i4>12</vt:i4>
      </vt:variant>
      <vt:variant>
        <vt:i4>0</vt:i4>
      </vt:variant>
      <vt:variant>
        <vt:i4>5</vt:i4>
      </vt:variant>
      <vt:variant>
        <vt:lpwstr>https://www.louvreabudhabi.ae/en/about-us/our-story</vt:lpwstr>
      </vt:variant>
      <vt:variant>
        <vt:lpwstr/>
      </vt:variant>
      <vt:variant>
        <vt:i4>3407968</vt:i4>
      </vt:variant>
      <vt:variant>
        <vt:i4>9</vt:i4>
      </vt:variant>
      <vt:variant>
        <vt:i4>0</vt:i4>
      </vt:variant>
      <vt:variant>
        <vt:i4>5</vt:i4>
      </vt:variant>
      <vt:variant>
        <vt:lpwstr>http://instagram.com/LouvreAbuDhabi</vt:lpwstr>
      </vt:variant>
      <vt:variant>
        <vt:lpwstr/>
      </vt:variant>
      <vt:variant>
        <vt:i4>7012384</vt:i4>
      </vt:variant>
      <vt:variant>
        <vt:i4>6</vt:i4>
      </vt:variant>
      <vt:variant>
        <vt:i4>0</vt:i4>
      </vt:variant>
      <vt:variant>
        <vt:i4>5</vt:i4>
      </vt:variant>
      <vt:variant>
        <vt:lpwstr>https://twitter.com/LouvreAbuDhabi</vt:lpwstr>
      </vt:variant>
      <vt:variant>
        <vt:lpwstr/>
      </vt:variant>
      <vt:variant>
        <vt:i4>3342397</vt:i4>
      </vt:variant>
      <vt:variant>
        <vt:i4>3</vt:i4>
      </vt:variant>
      <vt:variant>
        <vt:i4>0</vt:i4>
      </vt:variant>
      <vt:variant>
        <vt:i4>5</vt:i4>
      </vt:variant>
      <vt:variant>
        <vt:lpwstr>https://www.facebook.com/LouvreAbuDhabi</vt:lpwstr>
      </vt:variant>
      <vt:variant>
        <vt:lpwstr/>
      </vt:variant>
      <vt:variant>
        <vt:i4>7536750</vt:i4>
      </vt:variant>
      <vt:variant>
        <vt:i4>0</vt:i4>
      </vt:variant>
      <vt:variant>
        <vt:i4>0</vt:i4>
      </vt:variant>
      <vt:variant>
        <vt:i4>5</vt:i4>
      </vt:variant>
      <vt:variant>
        <vt:lpwstr>https://www.louvreabudhabi.ae/en/buy-ticket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Rachdi, Amani</dc:creator>
  <cp:keywords>[XYZZYpublic]</cp:keywords>
  <dc:description/>
  <cp:lastModifiedBy>Afraa Alteneiji</cp:lastModifiedBy>
  <cp:revision>19</cp:revision>
  <cp:lastPrinted>2025-10-24T06:07:00Z</cp:lastPrinted>
  <dcterms:created xsi:type="dcterms:W3CDTF">2025-10-17T06:42:00Z</dcterms:created>
  <dcterms:modified xsi:type="dcterms:W3CDTF">2025-10-24T06:08:00Z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0x01010082286E3A5CC5FE41A95D803EB0D36F5C</vt:lpwstr>
  </property>
  <property fmtid="{D5CDD505-2E9C-101B-9397-08002B2CF9AE}" pid="3" name="MediaServiceImageTags">
    <vt:lpwstr/>
  </property>
  <property fmtid="{D5CDD505-2E9C-101B-9397-08002B2CF9AE}" pid="4" name="docIndexRef">
    <vt:lpwstr>d55684b9-2d95-49cd-acdc-77a5c78d7713</vt:lpwstr>
  </property>
  <property fmtid="{D5CDD505-2E9C-101B-9397-08002B2CF9AE}" pid="5" name="bjSaver">
    <vt:lpwstr>VNXf+L9hwN4Mk5xYTPL426dvZvGp9oZU</vt:lpwstr>
  </property>
  <property fmtid="{D5CDD505-2E9C-101B-9397-08002B2CF9AE}" pid="6" name="bjClsUserRVM">
    <vt:lpwstr>[]</vt:lpwstr>
  </property>
  <property fmtid="{D5CDD505-2E9C-101B-9397-08002B2CF9AE}" pid="7"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Public</vt:lpwstr>
  </property>
  <property fmtid="{D5CDD505-2E9C-101B-9397-08002B2CF9AE}" pid="10" name="bjHeaderBothDocProperty">
    <vt:lpwstr>Public</vt:lpwstr>
  </property>
  <property fmtid="{D5CDD505-2E9C-101B-9397-08002B2CF9AE}" pid="11" name="bjHeaderFirstPageDocProperty">
    <vt:lpwstr>Public</vt:lpwstr>
  </property>
  <property fmtid="{D5CDD505-2E9C-101B-9397-08002B2CF9AE}" pid="12" name="bjHeaderEvenPageDocProperty">
    <vt:lpwstr>Public</vt:lpwstr>
  </property>
  <property fmtid="{D5CDD505-2E9C-101B-9397-08002B2CF9AE}" pid="13" name="bjFooterBothDocProperty">
    <vt:lpwstr>Public</vt:lpwstr>
  </property>
  <property fmtid="{D5CDD505-2E9C-101B-9397-08002B2CF9AE}" pid="14" name="bjFooterFirstPageDocProperty">
    <vt:lpwstr>Public</vt:lpwstr>
  </property>
  <property fmtid="{D5CDD505-2E9C-101B-9397-08002B2CF9AE}" pid="15" name="bjFooterEvenPageDocProperty">
    <vt:lpwstr>Public</vt:lpwstr>
  </property>
  <property fmtid="{D5CDD505-2E9C-101B-9397-08002B2CF9AE}" pid="16" name="GrammarlyDocumentId">
    <vt:lpwstr>d8acca0d-23e0-451e-96a4-2eb0dcfeace6</vt:lpwstr>
  </property>
  <property fmtid="{D5CDD505-2E9C-101B-9397-08002B2CF9AE}" pid="18" name="docLang">
    <vt:lpwstr>en</vt:lpwstr>
  </property>
</Properties>
</file>