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2327D" w14:textId="2B19DCC6" w:rsidR="00C7521F" w:rsidRPr="002438F6" w:rsidRDefault="007C12C2" w:rsidP="001D5C01">
      <w:pPr>
        <w:pStyle w:val="Body"/>
        <w:bidi/>
        <w:rPr>
          <w:rFonts w:ascii="Dubai" w:eastAsia="Calibri" w:hAnsi="Dubai" w:cs="Dubai"/>
          <w:b/>
          <w:bCs/>
          <w:rtl/>
        </w:rPr>
      </w:pPr>
      <w:r w:rsidRPr="002438F6">
        <w:rPr>
          <w:rFonts w:ascii="Dubai" w:hAnsi="Dubai" w:cs="Dubai"/>
          <w:b/>
          <w:bCs/>
          <w:rtl/>
        </w:rPr>
        <w:t>بيان صحفي</w:t>
      </w:r>
    </w:p>
    <w:p w14:paraId="7D32327F" w14:textId="1A895430" w:rsidR="00C7521F" w:rsidRPr="00D477E7" w:rsidRDefault="007C12C2" w:rsidP="00D477E7">
      <w:pPr>
        <w:pStyle w:val="Body"/>
        <w:bidi/>
        <w:spacing w:before="120" w:after="120"/>
        <w:jc w:val="both"/>
        <w:rPr>
          <w:rFonts w:ascii="Dubai" w:eastAsia="Calibri" w:hAnsi="Dubai" w:cs="Dubai"/>
        </w:rPr>
      </w:pPr>
      <w:r w:rsidRPr="002438F6">
        <w:rPr>
          <w:rFonts w:ascii="Dubai" w:hAnsi="Dubai" w:cs="Dubai"/>
          <w:rtl/>
        </w:rPr>
        <w:t xml:space="preserve">للاطلاع على المواد الصحفية، يُرجى الضغط </w:t>
      </w:r>
      <w:hyperlink r:id="rId10" w:history="1">
        <w:r w:rsidRPr="00D477E7">
          <w:rPr>
            <w:rStyle w:val="Hyperlink"/>
            <w:rFonts w:ascii="Dubai" w:hAnsi="Dubai" w:cs="Dubai"/>
            <w:color w:val="156082" w:themeColor="accent1"/>
            <w:rtl/>
          </w:rPr>
          <w:t>هنا</w:t>
        </w:r>
      </w:hyperlink>
      <w:r w:rsidRPr="002438F6">
        <w:rPr>
          <w:rFonts w:ascii="Dubai" w:hAnsi="Dubai" w:cs="Dubai"/>
          <w:rtl/>
        </w:rPr>
        <w:t>.</w:t>
      </w:r>
    </w:p>
    <w:p w14:paraId="7D323280" w14:textId="21E2C207" w:rsidR="00C7521F" w:rsidRPr="00857E4A" w:rsidRDefault="007C12C2">
      <w:pPr>
        <w:pStyle w:val="Body"/>
        <w:bidi/>
        <w:jc w:val="center"/>
        <w:rPr>
          <w:rFonts w:ascii="Dubai" w:eastAsia="Arial" w:hAnsi="Dubai" w:cs="Dubai"/>
          <w:b/>
          <w:bCs/>
          <w:sz w:val="28"/>
          <w:szCs w:val="28"/>
          <w:rtl/>
        </w:rPr>
      </w:pPr>
      <w:r w:rsidRPr="00857E4A">
        <w:rPr>
          <w:rFonts w:ascii="Dubai" w:hAnsi="Dubai" w:cs="Dubai"/>
          <w:b/>
          <w:bCs/>
          <w:sz w:val="28"/>
          <w:szCs w:val="28"/>
          <w:rtl/>
        </w:rPr>
        <w:t>اللوفر أبوظبي وريتشارد ميل ي</w:t>
      </w:r>
      <w:r w:rsidR="000A7DC9">
        <w:rPr>
          <w:rFonts w:ascii="Dubai" w:hAnsi="Dubai" w:cs="Dubai" w:hint="cs"/>
          <w:b/>
          <w:bCs/>
          <w:sz w:val="28"/>
          <w:szCs w:val="28"/>
          <w:rtl/>
        </w:rPr>
        <w:t xml:space="preserve">فتتحان </w:t>
      </w:r>
      <w:r w:rsidRPr="00857E4A">
        <w:rPr>
          <w:rFonts w:ascii="Dubai" w:hAnsi="Dubai" w:cs="Dubai"/>
          <w:b/>
          <w:bCs/>
          <w:sz w:val="28"/>
          <w:szCs w:val="28"/>
          <w:rtl/>
        </w:rPr>
        <w:t>معرض "فن الحين 2025"</w:t>
      </w:r>
    </w:p>
    <w:p w14:paraId="2D26A48A" w14:textId="77777777" w:rsidR="002E1BAD" w:rsidRDefault="0029762F">
      <w:pPr>
        <w:pStyle w:val="Body"/>
        <w:bidi/>
        <w:jc w:val="center"/>
        <w:rPr>
          <w:rFonts w:ascii="Dubai" w:hAnsi="Dubai" w:cs="Dubai"/>
          <w:i/>
          <w:iCs/>
        </w:rPr>
      </w:pPr>
      <w:r w:rsidRPr="002438F6">
        <w:rPr>
          <w:rFonts w:ascii="Dubai" w:hAnsi="Dubai" w:cs="Dubai"/>
          <w:i/>
          <w:iCs/>
          <w:rtl/>
        </w:rPr>
        <w:t xml:space="preserve">يستمر </w:t>
      </w:r>
      <w:r w:rsidR="007C12C2" w:rsidRPr="002438F6">
        <w:rPr>
          <w:rFonts w:ascii="Dubai" w:hAnsi="Dubai" w:cs="Dubai"/>
          <w:i/>
          <w:iCs/>
          <w:rtl/>
        </w:rPr>
        <w:t>المعرض</w:t>
      </w:r>
      <w:r w:rsidR="00A42E1F">
        <w:rPr>
          <w:rFonts w:ascii="Dubai" w:hAnsi="Dubai" w:cs="Dubai"/>
          <w:i/>
          <w:iCs/>
        </w:rPr>
        <w:t xml:space="preserve"> </w:t>
      </w:r>
      <w:r w:rsidR="00A42E1F">
        <w:rPr>
          <w:rFonts w:ascii="Dubai" w:hAnsi="Dubai" w:cs="Dubai" w:hint="cs"/>
          <w:i/>
          <w:iCs/>
          <w:rtl/>
          <w:lang w:bidi="ar-LB"/>
        </w:rPr>
        <w:t>الذي يُقام تحت عنوان "ظلال"</w:t>
      </w:r>
      <w:r w:rsidR="007C12C2" w:rsidRPr="002438F6">
        <w:rPr>
          <w:rFonts w:ascii="Dubai" w:hAnsi="Dubai" w:cs="Dubai"/>
          <w:i/>
          <w:iCs/>
          <w:rtl/>
        </w:rPr>
        <w:t xml:space="preserve"> </w:t>
      </w:r>
      <w:r w:rsidR="00A42E1F">
        <w:rPr>
          <w:rFonts w:ascii="Dubai" w:hAnsi="Dubai" w:cs="Dubai" w:hint="cs"/>
          <w:i/>
          <w:iCs/>
          <w:rtl/>
        </w:rPr>
        <w:t>لغاية</w:t>
      </w:r>
      <w:r w:rsidR="00A42E1F" w:rsidRPr="002438F6">
        <w:rPr>
          <w:rFonts w:ascii="Dubai" w:hAnsi="Dubai" w:cs="Dubai"/>
          <w:i/>
          <w:iCs/>
          <w:rtl/>
        </w:rPr>
        <w:t xml:space="preserve"> </w:t>
      </w:r>
      <w:r w:rsidR="007C12C2" w:rsidRPr="002438F6">
        <w:rPr>
          <w:rFonts w:ascii="Dubai" w:hAnsi="Dubai" w:cs="Dubai"/>
          <w:i/>
          <w:iCs/>
          <w:rtl/>
        </w:rPr>
        <w:t>28 ديسمبر</w:t>
      </w:r>
      <w:r w:rsidR="00887ED9" w:rsidRPr="002438F6">
        <w:rPr>
          <w:rFonts w:ascii="Dubai" w:hAnsi="Dubai" w:cs="Dubai"/>
          <w:i/>
          <w:iCs/>
          <w:rtl/>
        </w:rPr>
        <w:t xml:space="preserve"> وتعرض فيه </w:t>
      </w:r>
      <w:r w:rsidR="007C12C2" w:rsidRPr="002438F6">
        <w:rPr>
          <w:rFonts w:ascii="Dubai" w:hAnsi="Dubai" w:cs="Dubai"/>
          <w:i/>
          <w:iCs/>
          <w:rtl/>
        </w:rPr>
        <w:t>ستة أعمال فنية مرشحة لجائزة ريتشارد ميل للفنون</w:t>
      </w:r>
    </w:p>
    <w:p w14:paraId="5B5F88E8" w14:textId="21F11A76" w:rsidR="002E1BAD" w:rsidRPr="002E1BAD" w:rsidRDefault="002E1BAD" w:rsidP="00AE2FD3">
      <w:pPr>
        <w:pStyle w:val="Body"/>
        <w:bidi/>
        <w:spacing w:after="0"/>
        <w:rPr>
          <w:rFonts w:ascii="Dubai" w:hAnsi="Dubai" w:cs="Dubai"/>
          <w:i/>
          <w:iCs/>
        </w:rPr>
      </w:pPr>
      <w:r w:rsidRPr="002E1BAD">
        <w:rPr>
          <w:rFonts w:ascii="Dubai" w:hAnsi="Dubai" w:cs="Dubai"/>
          <w:i/>
          <w:iCs/>
          <w:noProof/>
        </w:rPr>
        <w:drawing>
          <wp:inline distT="0" distB="0" distL="0" distR="0" wp14:anchorId="118FF966" wp14:editId="74EF7890">
            <wp:extent cx="5715000" cy="1600200"/>
            <wp:effectExtent l="0" t="0" r="0" b="0"/>
            <wp:docPr id="215049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6C4409F2" w14:textId="472117B0" w:rsidR="007C2BA5" w:rsidRDefault="002E1BAD" w:rsidP="00AE2FD3">
      <w:pPr>
        <w:pStyle w:val="Body"/>
        <w:bidi/>
        <w:spacing w:after="0"/>
        <w:jc w:val="center"/>
        <w:rPr>
          <w:rFonts w:ascii="Dubai" w:hAnsi="Dubai" w:cs="Dubai"/>
          <w:i/>
          <w:iCs/>
          <w:sz w:val="20"/>
          <w:szCs w:val="20"/>
          <w:rtl/>
        </w:rPr>
      </w:pPr>
      <w:r w:rsidRPr="002E1BAD">
        <w:rPr>
          <w:rFonts w:ascii="Dubai" w:hAnsi="Dubai" w:cs="Dubai"/>
          <w:i/>
          <w:iCs/>
          <w:sz w:val="20"/>
          <w:szCs w:val="20"/>
        </w:rPr>
        <w:t xml:space="preserve">© </w:t>
      </w:r>
      <w:r w:rsidRPr="00AE2FD3">
        <w:rPr>
          <w:rFonts w:ascii="Dubai" w:hAnsi="Dubai" w:cs="Dubai" w:hint="cs"/>
          <w:i/>
          <w:iCs/>
          <w:sz w:val="20"/>
          <w:szCs w:val="20"/>
          <w:rtl/>
        </w:rPr>
        <w:t xml:space="preserve">ريتشارد ميل </w:t>
      </w:r>
      <w:r w:rsidRPr="002E1BAD">
        <w:rPr>
          <w:rFonts w:ascii="Dubai" w:hAnsi="Dubai" w:cs="Dubai"/>
          <w:i/>
          <w:iCs/>
          <w:sz w:val="20"/>
          <w:szCs w:val="20"/>
        </w:rPr>
        <w:t>2025</w:t>
      </w:r>
      <w:r w:rsidR="007C12C2" w:rsidRPr="00AE2FD3">
        <w:rPr>
          <w:rFonts w:ascii="Dubai" w:hAnsi="Dubai" w:cs="Dubai"/>
          <w:i/>
          <w:iCs/>
          <w:sz w:val="20"/>
          <w:szCs w:val="20"/>
          <w:rtl/>
        </w:rPr>
        <w:t xml:space="preserve"> </w:t>
      </w:r>
    </w:p>
    <w:p w14:paraId="2A0CDE32" w14:textId="77777777" w:rsidR="00AE2FD3" w:rsidRPr="00AE2FD3" w:rsidRDefault="00AE2FD3" w:rsidP="00AE2FD3">
      <w:pPr>
        <w:pStyle w:val="Body"/>
        <w:bidi/>
        <w:spacing w:after="0"/>
        <w:jc w:val="center"/>
        <w:rPr>
          <w:rFonts w:ascii="Dubai" w:hAnsi="Dubai" w:cs="Dubai"/>
          <w:i/>
          <w:iCs/>
          <w:sz w:val="20"/>
          <w:szCs w:val="20"/>
          <w:rtl/>
        </w:rPr>
      </w:pPr>
    </w:p>
    <w:p w14:paraId="7D323282" w14:textId="37F683FA" w:rsidR="00C7521F" w:rsidRPr="002438F6" w:rsidRDefault="007C12C2">
      <w:pPr>
        <w:pStyle w:val="Body"/>
        <w:bidi/>
        <w:jc w:val="both"/>
        <w:rPr>
          <w:rFonts w:ascii="Dubai" w:eastAsia="Arial" w:hAnsi="Dubai" w:cs="Dubai"/>
          <w:rtl/>
        </w:rPr>
      </w:pPr>
      <w:r w:rsidRPr="002438F6">
        <w:rPr>
          <w:rFonts w:ascii="Dubai" w:hAnsi="Dubai" w:cs="Dubai"/>
          <w:b/>
          <w:bCs/>
          <w:rtl/>
        </w:rPr>
        <w:t xml:space="preserve">أبوظبي، الإمارات العربية المتحدة، </w:t>
      </w:r>
      <w:r w:rsidR="002E1BAD">
        <w:rPr>
          <w:rFonts w:ascii="Dubai" w:hAnsi="Dubai" w:cs="Dubai"/>
          <w:b/>
          <w:bCs/>
        </w:rPr>
        <w:t>13</w:t>
      </w:r>
      <w:r w:rsidRPr="002438F6">
        <w:rPr>
          <w:rFonts w:ascii="Dubai" w:hAnsi="Dubai" w:cs="Dubai"/>
          <w:b/>
          <w:bCs/>
          <w:rtl/>
        </w:rPr>
        <w:t xml:space="preserve"> </w:t>
      </w:r>
      <w:r w:rsidR="003C2BEF">
        <w:rPr>
          <w:rFonts w:ascii="Dubai" w:hAnsi="Dubai" w:cs="Dubai" w:hint="cs"/>
          <w:b/>
          <w:bCs/>
          <w:rtl/>
          <w:lang w:bidi="ar-AE"/>
        </w:rPr>
        <w:t>أكتوبر</w:t>
      </w:r>
      <w:r w:rsidR="003C2BEF" w:rsidRPr="002438F6">
        <w:rPr>
          <w:rFonts w:ascii="Dubai" w:hAnsi="Dubai" w:cs="Dubai"/>
          <w:b/>
          <w:bCs/>
          <w:rtl/>
        </w:rPr>
        <w:t xml:space="preserve"> </w:t>
      </w:r>
      <w:r w:rsidRPr="002438F6">
        <w:rPr>
          <w:rFonts w:ascii="Dubai" w:hAnsi="Dubai" w:cs="Dubai"/>
          <w:b/>
          <w:bCs/>
          <w:rtl/>
        </w:rPr>
        <w:t>2025:</w:t>
      </w:r>
      <w:r w:rsidRPr="002438F6">
        <w:rPr>
          <w:rFonts w:ascii="Dubai" w:hAnsi="Dubai" w:cs="Dubai"/>
          <w:rtl/>
        </w:rPr>
        <w:t xml:space="preserve"> افتتح متحف اللوفر أبوظبي، بالتعاون مع علامة الساعات السويسرية الفاخرة ريتشارد ميل، الدورة الخامسة من معرض "فن الحين"</w:t>
      </w:r>
      <w:r w:rsidR="00A42E1F">
        <w:rPr>
          <w:rFonts w:ascii="Dubai" w:hAnsi="Dubai" w:cs="Dubai" w:hint="cs"/>
          <w:rtl/>
        </w:rPr>
        <w:t xml:space="preserve"> تحت عنوان "ظلال"</w:t>
      </w:r>
      <w:r w:rsidRPr="002438F6">
        <w:rPr>
          <w:rFonts w:ascii="Dubai" w:hAnsi="Dubai" w:cs="Dubai"/>
          <w:rtl/>
        </w:rPr>
        <w:t xml:space="preserve">، والذي يضم ستة أعمال معاصرة لسبعة فنانين وصلوا إلى قائمة </w:t>
      </w:r>
      <w:r w:rsidR="00AE37A0" w:rsidRPr="002438F6">
        <w:rPr>
          <w:rFonts w:ascii="Dubai" w:hAnsi="Dubai" w:cs="Dubai"/>
          <w:rtl/>
        </w:rPr>
        <w:t xml:space="preserve">المرشحين </w:t>
      </w:r>
      <w:r w:rsidRPr="002438F6">
        <w:rPr>
          <w:rFonts w:ascii="Dubai" w:hAnsi="Dubai" w:cs="Dubai"/>
          <w:rtl/>
        </w:rPr>
        <w:t>لجائزة ريتشارد ميل للفنون</w:t>
      </w:r>
      <w:r w:rsidR="00AE37A0" w:rsidRPr="002438F6">
        <w:rPr>
          <w:rFonts w:ascii="Dubai" w:hAnsi="Dubai" w:cs="Dubai"/>
          <w:rtl/>
        </w:rPr>
        <w:t>،</w:t>
      </w:r>
      <w:r w:rsidRPr="002438F6">
        <w:rPr>
          <w:rFonts w:ascii="Dubai" w:hAnsi="Dubai" w:cs="Dubai"/>
          <w:rtl/>
        </w:rPr>
        <w:t xml:space="preserve"> ويستمر المعرض حتى 28 ديسمبر، مؤكداً التزام المتحف بدعم الممارسات الفنية المعاصرة </w:t>
      </w:r>
      <w:r w:rsidR="00EC68E5" w:rsidRPr="002438F6">
        <w:rPr>
          <w:rFonts w:ascii="Dubai" w:hAnsi="Dubai" w:cs="Dubai"/>
          <w:rtl/>
        </w:rPr>
        <w:t>في</w:t>
      </w:r>
      <w:r w:rsidRPr="002438F6">
        <w:rPr>
          <w:rFonts w:ascii="Dubai" w:hAnsi="Dubai" w:cs="Dubai"/>
          <w:rtl/>
        </w:rPr>
        <w:t xml:space="preserve"> المنطقة و</w:t>
      </w:r>
      <w:r w:rsidR="002C7641" w:rsidRPr="002438F6">
        <w:rPr>
          <w:rFonts w:ascii="Dubai" w:hAnsi="Dubai" w:cs="Dubai"/>
          <w:rtl/>
        </w:rPr>
        <w:t>غيرها من المناطق حول العالم</w:t>
      </w:r>
      <w:r w:rsidRPr="002438F6">
        <w:rPr>
          <w:rFonts w:ascii="Dubai" w:hAnsi="Dubai" w:cs="Dubai"/>
          <w:rtl/>
        </w:rPr>
        <w:t>.</w:t>
      </w:r>
    </w:p>
    <w:p w14:paraId="7D323283" w14:textId="5F2D3527" w:rsidR="00C7521F" w:rsidRPr="002438F6" w:rsidRDefault="007C12C2">
      <w:pPr>
        <w:pStyle w:val="Body"/>
        <w:bidi/>
        <w:jc w:val="both"/>
        <w:rPr>
          <w:rFonts w:ascii="Dubai" w:eastAsia="Arial" w:hAnsi="Dubai" w:cs="Dubai"/>
          <w:rtl/>
        </w:rPr>
      </w:pPr>
      <w:r w:rsidRPr="002438F6">
        <w:rPr>
          <w:rFonts w:ascii="Dubai" w:hAnsi="Dubai" w:cs="Dubai"/>
          <w:rtl/>
        </w:rPr>
        <w:t xml:space="preserve">وقد أصبح معرض "فن الحين"، منذ انطلاقه قبل خمس سنوات، منصةً محورية للفنانين لتقديم إبداعات فنية جريئة </w:t>
      </w:r>
      <w:r w:rsidR="000E47B1" w:rsidRPr="002438F6">
        <w:rPr>
          <w:rFonts w:ascii="Dubai" w:hAnsi="Dubai" w:cs="Dubai"/>
          <w:rtl/>
        </w:rPr>
        <w:t>و</w:t>
      </w:r>
      <w:r w:rsidRPr="002438F6">
        <w:rPr>
          <w:rFonts w:ascii="Dubai" w:hAnsi="Dubai" w:cs="Dubai"/>
          <w:rtl/>
        </w:rPr>
        <w:t>مُبتكرة لهذا ال</w:t>
      </w:r>
      <w:r w:rsidR="00BA1D44" w:rsidRPr="002438F6">
        <w:rPr>
          <w:rFonts w:ascii="Dubai" w:hAnsi="Dubai" w:cs="Dubai"/>
          <w:rtl/>
        </w:rPr>
        <w:t xml:space="preserve">معرض </w:t>
      </w:r>
      <w:r w:rsidRPr="002438F6">
        <w:rPr>
          <w:rFonts w:ascii="Dubai" w:hAnsi="Dubai" w:cs="Dubai"/>
          <w:rtl/>
        </w:rPr>
        <w:t xml:space="preserve">داخل </w:t>
      </w:r>
      <w:r w:rsidR="00730DB2" w:rsidRPr="002438F6">
        <w:rPr>
          <w:rFonts w:ascii="Dubai" w:hAnsi="Dubai" w:cs="Dubai"/>
          <w:rtl/>
        </w:rPr>
        <w:t xml:space="preserve">مساحات </w:t>
      </w:r>
      <w:r w:rsidRPr="002438F6">
        <w:rPr>
          <w:rFonts w:ascii="Dubai" w:hAnsi="Dubai" w:cs="Dubai"/>
          <w:rtl/>
        </w:rPr>
        <w:t xml:space="preserve">المتحف الأيقونية، </w:t>
      </w:r>
      <w:r w:rsidR="005C4863" w:rsidRPr="002438F6">
        <w:rPr>
          <w:rFonts w:ascii="Dubai" w:hAnsi="Dubai" w:cs="Dubai"/>
          <w:rtl/>
        </w:rPr>
        <w:t xml:space="preserve">وهو </w:t>
      </w:r>
      <w:r w:rsidRPr="002438F6">
        <w:rPr>
          <w:rFonts w:ascii="Dubai" w:hAnsi="Dubai" w:cs="Dubai"/>
          <w:rtl/>
        </w:rPr>
        <w:t>ما يتيح تفاعلاً واسع</w:t>
      </w:r>
      <w:r w:rsidR="005C4863" w:rsidRPr="002438F6">
        <w:rPr>
          <w:rFonts w:ascii="Dubai" w:hAnsi="Dubai" w:cs="Dubai"/>
          <w:rtl/>
        </w:rPr>
        <w:t xml:space="preserve"> النطاق</w:t>
      </w:r>
      <w:r w:rsidRPr="002438F6">
        <w:rPr>
          <w:rFonts w:ascii="Dubai" w:hAnsi="Dubai" w:cs="Dubai"/>
          <w:rtl/>
        </w:rPr>
        <w:t xml:space="preserve"> مع جمهور عالمي</w:t>
      </w:r>
      <w:r w:rsidR="005C4863" w:rsidRPr="002438F6">
        <w:rPr>
          <w:rFonts w:ascii="Dubai" w:hAnsi="Dubai" w:cs="Dubai"/>
          <w:rtl/>
        </w:rPr>
        <w:t>،</w:t>
      </w:r>
      <w:r w:rsidRPr="002438F6">
        <w:rPr>
          <w:rFonts w:ascii="Dubai" w:hAnsi="Dubai" w:cs="Dubai"/>
          <w:rtl/>
        </w:rPr>
        <w:t xml:space="preserve"> </w:t>
      </w:r>
      <w:r w:rsidR="003151B7" w:rsidRPr="002438F6">
        <w:rPr>
          <w:rFonts w:ascii="Dubai" w:hAnsi="Dubai" w:cs="Dubai"/>
          <w:rtl/>
        </w:rPr>
        <w:t xml:space="preserve">حيث </w:t>
      </w:r>
      <w:r w:rsidRPr="002438F6">
        <w:rPr>
          <w:rFonts w:ascii="Dubai" w:hAnsi="Dubai" w:cs="Dubai"/>
          <w:rtl/>
        </w:rPr>
        <w:t>تعزز</w:t>
      </w:r>
      <w:r w:rsidR="00D80FAF" w:rsidRPr="002438F6">
        <w:rPr>
          <w:rFonts w:ascii="Dubai" w:hAnsi="Dubai" w:cs="Dubai"/>
          <w:rtl/>
        </w:rPr>
        <w:t xml:space="preserve"> </w:t>
      </w:r>
      <w:r w:rsidRPr="002438F6">
        <w:rPr>
          <w:rFonts w:ascii="Dubai" w:hAnsi="Dubai" w:cs="Dubai"/>
          <w:rtl/>
        </w:rPr>
        <w:t xml:space="preserve">هذه المبادرة دور اللوفر أبوظبي كمحفّز للتبادل الثقافي والاكتشاف، </w:t>
      </w:r>
      <w:r w:rsidR="00920E74" w:rsidRPr="002438F6">
        <w:rPr>
          <w:rFonts w:ascii="Dubai" w:hAnsi="Dubai" w:cs="Dubai"/>
          <w:rtl/>
        </w:rPr>
        <w:t xml:space="preserve">إضافة إلى </w:t>
      </w:r>
      <w:r w:rsidRPr="002438F6">
        <w:rPr>
          <w:rFonts w:ascii="Dubai" w:hAnsi="Dubai" w:cs="Dubai"/>
          <w:rtl/>
        </w:rPr>
        <w:t xml:space="preserve">دعم المواهب الفنية عبر </w:t>
      </w:r>
      <w:r w:rsidR="00920E74" w:rsidRPr="002438F6">
        <w:rPr>
          <w:rFonts w:ascii="Dubai" w:hAnsi="Dubai" w:cs="Dubai"/>
          <w:rtl/>
        </w:rPr>
        <w:t xml:space="preserve">مناطق </w:t>
      </w:r>
      <w:r w:rsidRPr="002438F6">
        <w:rPr>
          <w:rFonts w:ascii="Dubai" w:hAnsi="Dubai" w:cs="Dubai"/>
          <w:rtl/>
        </w:rPr>
        <w:t>جغرافي</w:t>
      </w:r>
      <w:r w:rsidR="00920E74" w:rsidRPr="002438F6">
        <w:rPr>
          <w:rFonts w:ascii="Dubai" w:hAnsi="Dubai" w:cs="Dubai"/>
          <w:rtl/>
        </w:rPr>
        <w:t>ة</w:t>
      </w:r>
      <w:r w:rsidRPr="002438F6">
        <w:rPr>
          <w:rFonts w:ascii="Dubai" w:hAnsi="Dubai" w:cs="Dubai"/>
          <w:rtl/>
        </w:rPr>
        <w:t xml:space="preserve"> متعددة.</w:t>
      </w:r>
    </w:p>
    <w:p w14:paraId="7D323284" w14:textId="68EB08B9" w:rsidR="00C7521F" w:rsidRPr="002438F6" w:rsidRDefault="001F6268">
      <w:pPr>
        <w:pStyle w:val="Body"/>
        <w:bidi/>
        <w:jc w:val="both"/>
        <w:rPr>
          <w:rFonts w:ascii="Dubai" w:eastAsia="Arial" w:hAnsi="Dubai" w:cs="Dubai"/>
          <w:rtl/>
        </w:rPr>
      </w:pPr>
      <w:r w:rsidRPr="002438F6">
        <w:rPr>
          <w:rFonts w:ascii="Dubai" w:hAnsi="Dubai" w:cs="Dubai"/>
          <w:rtl/>
        </w:rPr>
        <w:t xml:space="preserve">تتولى تنسيق معرض </w:t>
      </w:r>
      <w:r w:rsidR="006F1E34" w:rsidRPr="002438F6">
        <w:rPr>
          <w:rFonts w:ascii="Dubai" w:hAnsi="Dubai" w:cs="Dubai"/>
          <w:rtl/>
        </w:rPr>
        <w:t xml:space="preserve">"فن الحين" </w:t>
      </w:r>
      <w:r w:rsidR="00AC35AB" w:rsidRPr="002438F6">
        <w:rPr>
          <w:rFonts w:ascii="Dubai" w:hAnsi="Dubai" w:cs="Dubai"/>
          <w:rtl/>
        </w:rPr>
        <w:t xml:space="preserve">القيّمة </w:t>
      </w:r>
      <w:r w:rsidR="00BF0273" w:rsidRPr="002438F6">
        <w:rPr>
          <w:rFonts w:ascii="Dubai" w:hAnsi="Dubai" w:cs="Dubai"/>
          <w:rtl/>
        </w:rPr>
        <w:t xml:space="preserve">الفنية </w:t>
      </w:r>
      <w:r w:rsidR="007C12C2" w:rsidRPr="002438F6">
        <w:rPr>
          <w:rFonts w:ascii="Dubai" w:hAnsi="Dubai" w:cs="Dubai"/>
          <w:rtl/>
        </w:rPr>
        <w:t xml:space="preserve">صوفي مايوكو أرني، </w:t>
      </w:r>
      <w:r w:rsidR="006F1E34" w:rsidRPr="002438F6">
        <w:rPr>
          <w:rFonts w:ascii="Dubai" w:hAnsi="Dubai" w:cs="Dubai"/>
          <w:rtl/>
        </w:rPr>
        <w:t>حيث تدعو</w:t>
      </w:r>
      <w:r w:rsidR="007C12C2" w:rsidRPr="002438F6">
        <w:rPr>
          <w:rFonts w:ascii="Dubai" w:hAnsi="Dubai" w:cs="Dubai"/>
          <w:rtl/>
        </w:rPr>
        <w:t xml:space="preserve"> نسخة 2025 من المعرض الفنانين إلى التفاعل مع موضوع "ظلال"، واستكشاف العلاقة بين الضوء والغياب، والظهور والخفاء، والأبعاد المتعددة للذاكرة</w:t>
      </w:r>
      <w:r w:rsidR="008E49AE" w:rsidRPr="002438F6">
        <w:rPr>
          <w:rFonts w:ascii="Dubai" w:hAnsi="Dubai" w:cs="Dubai"/>
          <w:rtl/>
        </w:rPr>
        <w:t>،</w:t>
      </w:r>
      <w:r w:rsidR="007C12C2" w:rsidRPr="002438F6">
        <w:rPr>
          <w:rFonts w:ascii="Dubai" w:hAnsi="Dubai" w:cs="Dubai"/>
          <w:rtl/>
        </w:rPr>
        <w:t xml:space="preserve"> والهوية</w:t>
      </w:r>
      <w:r w:rsidR="008E49AE" w:rsidRPr="002438F6">
        <w:rPr>
          <w:rFonts w:ascii="Dubai" w:hAnsi="Dubai" w:cs="Dubai"/>
          <w:rtl/>
        </w:rPr>
        <w:t>،</w:t>
      </w:r>
      <w:r w:rsidR="007C12C2" w:rsidRPr="002438F6">
        <w:rPr>
          <w:rFonts w:ascii="Dubai" w:hAnsi="Dubai" w:cs="Dubai"/>
          <w:rtl/>
        </w:rPr>
        <w:t xml:space="preserve"> والتحول</w:t>
      </w:r>
      <w:r w:rsidR="00690704" w:rsidRPr="002438F6">
        <w:rPr>
          <w:rFonts w:ascii="Dubai" w:hAnsi="Dubai" w:cs="Dubai"/>
          <w:rtl/>
        </w:rPr>
        <w:t>، و</w:t>
      </w:r>
      <w:r w:rsidR="006B1D7C" w:rsidRPr="002438F6">
        <w:rPr>
          <w:rFonts w:ascii="Dubai" w:hAnsi="Dubai" w:cs="Dubai"/>
          <w:rtl/>
        </w:rPr>
        <w:t>ي</w:t>
      </w:r>
      <w:r w:rsidR="0067434F" w:rsidRPr="002438F6">
        <w:rPr>
          <w:rFonts w:ascii="Dubai" w:hAnsi="Dubai" w:cs="Dubai"/>
          <w:rtl/>
        </w:rPr>
        <w:t xml:space="preserve">عكس المعرض </w:t>
      </w:r>
      <w:r w:rsidR="00DF378B" w:rsidRPr="002438F6">
        <w:rPr>
          <w:rFonts w:ascii="Dubai" w:hAnsi="Dubai" w:cs="Dubai"/>
          <w:rtl/>
        </w:rPr>
        <w:t xml:space="preserve">ثراء </w:t>
      </w:r>
      <w:r w:rsidR="00441B10" w:rsidRPr="002438F6">
        <w:rPr>
          <w:rFonts w:ascii="Dubai" w:hAnsi="Dubai" w:cs="Dubai"/>
          <w:rtl/>
        </w:rPr>
        <w:t xml:space="preserve">الإبداع </w:t>
      </w:r>
      <w:r w:rsidR="007C12C2" w:rsidRPr="002438F6">
        <w:rPr>
          <w:rFonts w:ascii="Dubai" w:hAnsi="Dubai" w:cs="Dubai"/>
          <w:rtl/>
        </w:rPr>
        <w:t xml:space="preserve">الإقليمي، </w:t>
      </w:r>
      <w:r w:rsidR="00690704" w:rsidRPr="002438F6">
        <w:rPr>
          <w:rFonts w:ascii="Dubai" w:hAnsi="Dubai" w:cs="Dubai"/>
          <w:rtl/>
        </w:rPr>
        <w:t xml:space="preserve">حيث </w:t>
      </w:r>
      <w:r w:rsidR="007C12C2" w:rsidRPr="002438F6">
        <w:rPr>
          <w:rFonts w:ascii="Dubai" w:hAnsi="Dubai" w:cs="Dubai"/>
          <w:rtl/>
        </w:rPr>
        <w:t>استقبل</w:t>
      </w:r>
      <w:r w:rsidR="006B1D7C" w:rsidRPr="002438F6">
        <w:rPr>
          <w:rFonts w:ascii="Dubai" w:hAnsi="Dubai" w:cs="Dubai"/>
          <w:rtl/>
        </w:rPr>
        <w:t>ت نسخة هذا العام</w:t>
      </w:r>
      <w:r w:rsidR="007C12C2" w:rsidRPr="002438F6">
        <w:rPr>
          <w:rFonts w:ascii="Dubai" w:hAnsi="Dubai" w:cs="Dubai"/>
          <w:rtl/>
        </w:rPr>
        <w:t xml:space="preserve"> </w:t>
      </w:r>
      <w:r w:rsidR="009949BA" w:rsidRPr="002438F6">
        <w:rPr>
          <w:rFonts w:ascii="Dubai" w:hAnsi="Dubai" w:cs="Dubai"/>
          <w:rtl/>
        </w:rPr>
        <w:t xml:space="preserve">عروض المشروعات </w:t>
      </w:r>
      <w:r w:rsidR="007C12C2" w:rsidRPr="002438F6">
        <w:rPr>
          <w:rFonts w:ascii="Dubai" w:hAnsi="Dubai" w:cs="Dubai"/>
          <w:rtl/>
        </w:rPr>
        <w:t xml:space="preserve">من فنانين مقيمين في </w:t>
      </w:r>
      <w:r w:rsidR="00A42E1F">
        <w:rPr>
          <w:rFonts w:ascii="Dubai" w:hAnsi="Dubai" w:cs="Dubai" w:hint="cs"/>
          <w:rtl/>
        </w:rPr>
        <w:t>مجلس التعاون لدول الخليج العربية</w:t>
      </w:r>
      <w:r w:rsidR="00C95FB4" w:rsidRPr="002438F6">
        <w:rPr>
          <w:rFonts w:ascii="Dubai" w:hAnsi="Dubai" w:cs="Dubai"/>
          <w:rtl/>
        </w:rPr>
        <w:t>،</w:t>
      </w:r>
      <w:r w:rsidR="007C12C2" w:rsidRPr="002438F6">
        <w:rPr>
          <w:rFonts w:ascii="Dubai" w:hAnsi="Dubai" w:cs="Dubai"/>
          <w:rtl/>
        </w:rPr>
        <w:t xml:space="preserve"> واليابان، </w:t>
      </w:r>
      <w:r w:rsidR="009949BA" w:rsidRPr="002438F6">
        <w:rPr>
          <w:rFonts w:ascii="Dubai" w:hAnsi="Dubai" w:cs="Dubai"/>
          <w:rtl/>
        </w:rPr>
        <w:t xml:space="preserve">إضافة </w:t>
      </w:r>
      <w:r w:rsidR="007C12C2" w:rsidRPr="002438F6">
        <w:rPr>
          <w:rFonts w:ascii="Dubai" w:hAnsi="Dubai" w:cs="Dubai"/>
          <w:rtl/>
        </w:rPr>
        <w:t xml:space="preserve">إلى جانب فنانين من منطقة الشرق الأوسط وشمال أفريقيا ممن تربطهم صلة </w:t>
      </w:r>
      <w:r w:rsidR="00A42E1F">
        <w:rPr>
          <w:rFonts w:ascii="Dubai" w:hAnsi="Dubai" w:cs="Dubai" w:hint="cs"/>
          <w:rtl/>
        </w:rPr>
        <w:t>بمجلس التعاون لدول الخليج العربية.</w:t>
      </w:r>
    </w:p>
    <w:p w14:paraId="5F04FAE1" w14:textId="71E4EC98" w:rsidR="00A42E1F" w:rsidRDefault="007C12C2" w:rsidP="003A2706">
      <w:pPr>
        <w:pStyle w:val="Body"/>
        <w:bidi/>
        <w:jc w:val="both"/>
        <w:rPr>
          <w:rFonts w:ascii="Dubai" w:hAnsi="Dubai" w:cs="Dubai"/>
          <w:rtl/>
        </w:rPr>
      </w:pPr>
      <w:r w:rsidRPr="002438F6">
        <w:rPr>
          <w:rFonts w:ascii="Dubai" w:hAnsi="Dubai" w:cs="Dubai"/>
          <w:rtl/>
        </w:rPr>
        <w:lastRenderedPageBreak/>
        <w:t xml:space="preserve">وقال </w:t>
      </w:r>
      <w:r w:rsidRPr="002438F6">
        <w:rPr>
          <w:rFonts w:ascii="Dubai" w:hAnsi="Dubai" w:cs="Dubai"/>
          <w:b/>
          <w:bCs/>
          <w:rtl/>
        </w:rPr>
        <w:t>مانويل راباتيه، مدير متحف اللوفر أبوظبي</w:t>
      </w:r>
      <w:r w:rsidRPr="002438F6">
        <w:rPr>
          <w:rFonts w:ascii="Dubai" w:hAnsi="Dubai" w:cs="Dubai"/>
          <w:rtl/>
        </w:rPr>
        <w:t>: "يفخر متحف اللوفر أبوظبي بافتتاح ال</w:t>
      </w:r>
      <w:r w:rsidR="00B56C49" w:rsidRPr="002438F6">
        <w:rPr>
          <w:rFonts w:ascii="Dubai" w:hAnsi="Dubai" w:cs="Dubai"/>
          <w:rtl/>
        </w:rPr>
        <w:t>نسخ</w:t>
      </w:r>
      <w:r w:rsidRPr="002438F6">
        <w:rPr>
          <w:rFonts w:ascii="Dubai" w:hAnsi="Dubai" w:cs="Dubai"/>
          <w:rtl/>
        </w:rPr>
        <w:t xml:space="preserve">ة الخامسة من معرض فن الحين وتقديم هذه الأعمال </w:t>
      </w:r>
      <w:r w:rsidR="009973D5" w:rsidRPr="002438F6">
        <w:rPr>
          <w:rFonts w:ascii="Dubai" w:hAnsi="Dubai" w:cs="Dubai"/>
          <w:rtl/>
        </w:rPr>
        <w:t xml:space="preserve">الفنية </w:t>
      </w:r>
      <w:r w:rsidRPr="002438F6">
        <w:rPr>
          <w:rFonts w:ascii="Dubai" w:hAnsi="Dubai" w:cs="Dubai"/>
          <w:rtl/>
        </w:rPr>
        <w:t>الاستثنائية للجمهور</w:t>
      </w:r>
      <w:r w:rsidR="009973D5" w:rsidRPr="002438F6">
        <w:rPr>
          <w:rFonts w:ascii="Dubai" w:hAnsi="Dubai" w:cs="Dubai"/>
          <w:rtl/>
        </w:rPr>
        <w:t>،</w:t>
      </w:r>
      <w:r w:rsidRPr="002438F6">
        <w:rPr>
          <w:rFonts w:ascii="Dubai" w:hAnsi="Dubai" w:cs="Dubai"/>
          <w:rtl/>
        </w:rPr>
        <w:t xml:space="preserve"> وقد أصبح معرض فن الحين </w:t>
      </w:r>
      <w:r w:rsidR="00B56C49" w:rsidRPr="002438F6">
        <w:rPr>
          <w:rFonts w:ascii="Dubai" w:hAnsi="Dubai" w:cs="Dubai"/>
          <w:rtl/>
        </w:rPr>
        <w:t xml:space="preserve">أحد </w:t>
      </w:r>
      <w:r w:rsidRPr="002438F6">
        <w:rPr>
          <w:rFonts w:ascii="Dubai" w:hAnsi="Dubai" w:cs="Dubai"/>
          <w:rtl/>
        </w:rPr>
        <w:t xml:space="preserve">أنشط مبادرات المتحف وأكثرها حيوية، </w:t>
      </w:r>
      <w:r w:rsidR="005B59EF" w:rsidRPr="002438F6">
        <w:rPr>
          <w:rFonts w:ascii="Dubai" w:hAnsi="Dubai" w:cs="Dubai"/>
          <w:rtl/>
        </w:rPr>
        <w:t>حيث يحتفي المعرض</w:t>
      </w:r>
      <w:r w:rsidRPr="002438F6">
        <w:rPr>
          <w:rFonts w:ascii="Dubai" w:hAnsi="Dubai" w:cs="Dubai"/>
          <w:rtl/>
        </w:rPr>
        <w:t xml:space="preserve"> بتنوع الأصوات الفنية من المنطقة والعالم</w:t>
      </w:r>
      <w:r w:rsidR="0069465A" w:rsidRPr="002438F6">
        <w:rPr>
          <w:rFonts w:ascii="Dubai" w:hAnsi="Dubai" w:cs="Dubai"/>
          <w:rtl/>
        </w:rPr>
        <w:t>،</w:t>
      </w:r>
      <w:r w:rsidRPr="002438F6">
        <w:rPr>
          <w:rFonts w:ascii="Dubai" w:hAnsi="Dubai" w:cs="Dubai"/>
          <w:rtl/>
        </w:rPr>
        <w:t xml:space="preserve"> وتدعو الأعمال الستة </w:t>
      </w:r>
      <w:r w:rsidR="00301BCD" w:rsidRPr="002438F6">
        <w:rPr>
          <w:rFonts w:ascii="Dubai" w:hAnsi="Dubai" w:cs="Dubai"/>
          <w:rtl/>
          <w:lang w:bidi="ar-AE"/>
        </w:rPr>
        <w:t xml:space="preserve">المرشحة للفوز بجائزة هذا العام </w:t>
      </w:r>
      <w:r w:rsidRPr="002438F6">
        <w:rPr>
          <w:rFonts w:ascii="Dubai" w:hAnsi="Dubai" w:cs="Dubai"/>
          <w:rtl/>
        </w:rPr>
        <w:t xml:space="preserve">الزوار ليس فقط إلى مُجرد المشاهدة، بل إلى خوض تجربة تفاعلية مع الفن المعاصر بطرق </w:t>
      </w:r>
      <w:r w:rsidR="00301BCD" w:rsidRPr="002438F6">
        <w:rPr>
          <w:rFonts w:ascii="Dubai" w:hAnsi="Dubai" w:cs="Dubai"/>
          <w:rtl/>
        </w:rPr>
        <w:t xml:space="preserve">إبداعية </w:t>
      </w:r>
      <w:r w:rsidRPr="002438F6">
        <w:rPr>
          <w:rFonts w:ascii="Dubai" w:hAnsi="Dubai" w:cs="Dubai"/>
          <w:rtl/>
        </w:rPr>
        <w:t>جديدة</w:t>
      </w:r>
      <w:r w:rsidR="000937FA" w:rsidRPr="002438F6">
        <w:rPr>
          <w:rFonts w:ascii="Dubai" w:hAnsi="Dubai" w:cs="Dubai"/>
          <w:rtl/>
        </w:rPr>
        <w:t>،</w:t>
      </w:r>
      <w:r w:rsidRPr="002438F6">
        <w:rPr>
          <w:rFonts w:ascii="Dubai" w:hAnsi="Dubai" w:cs="Dubai"/>
          <w:rtl/>
        </w:rPr>
        <w:t xml:space="preserve"> ومن خلال التنسيق الدقيق لصوفي مايوكو أرني، ي</w:t>
      </w:r>
      <w:r w:rsidR="00703E3C" w:rsidRPr="002438F6">
        <w:rPr>
          <w:rFonts w:ascii="Dubai" w:hAnsi="Dubai" w:cs="Dubai"/>
          <w:rtl/>
        </w:rPr>
        <w:t>ُ</w:t>
      </w:r>
      <w:r w:rsidRPr="002438F6">
        <w:rPr>
          <w:rFonts w:ascii="Dubai" w:hAnsi="Dubai" w:cs="Dubai"/>
          <w:rtl/>
        </w:rPr>
        <w:t xml:space="preserve">عمّق فن الحين 2025 حوارنا مع الفنانين محلياً ودولياً، وللمرة الأولى مع اليابان، </w:t>
      </w:r>
      <w:r w:rsidR="00C432C0" w:rsidRPr="002438F6">
        <w:rPr>
          <w:rFonts w:ascii="Dubai" w:hAnsi="Dubai" w:cs="Dubai"/>
          <w:rtl/>
        </w:rPr>
        <w:t>وهو ما يؤكد</w:t>
      </w:r>
      <w:r w:rsidRPr="002438F6">
        <w:rPr>
          <w:rFonts w:ascii="Dubai" w:hAnsi="Dubai" w:cs="Dubai"/>
          <w:rtl/>
        </w:rPr>
        <w:t xml:space="preserve"> التزامنا بمدّ جسور الإبداع عبر الثقافات</w:t>
      </w:r>
      <w:r w:rsidR="00C432C0" w:rsidRPr="002438F6">
        <w:rPr>
          <w:rFonts w:ascii="Dubai" w:hAnsi="Dubai" w:cs="Dubai"/>
          <w:rtl/>
        </w:rPr>
        <w:t>،</w:t>
      </w:r>
      <w:r w:rsidRPr="002438F6">
        <w:rPr>
          <w:rFonts w:ascii="Dubai" w:hAnsi="Dubai" w:cs="Dubai"/>
          <w:rtl/>
        </w:rPr>
        <w:t xml:space="preserve"> وبفضل تعاوننا مع ريتشارد ميل</w:t>
      </w:r>
      <w:r w:rsidR="00A90EDF" w:rsidRPr="002438F6">
        <w:rPr>
          <w:rFonts w:ascii="Dubai" w:hAnsi="Dubai" w:cs="Dubai"/>
          <w:rtl/>
        </w:rPr>
        <w:t xml:space="preserve"> </w:t>
      </w:r>
      <w:r w:rsidR="00CA7ECD" w:rsidRPr="002438F6">
        <w:rPr>
          <w:rFonts w:ascii="Dubai" w:hAnsi="Dubai" w:cs="Dubai"/>
          <w:rtl/>
        </w:rPr>
        <w:t>وأعضاء لجنة التحكيم</w:t>
      </w:r>
      <w:r w:rsidRPr="002438F6">
        <w:rPr>
          <w:rFonts w:ascii="Dubai" w:hAnsi="Dubai" w:cs="Dubai"/>
          <w:rtl/>
        </w:rPr>
        <w:t xml:space="preserve">، نواصل تعزيز حضور </w:t>
      </w:r>
      <w:r w:rsidR="00201A9C" w:rsidRPr="002438F6">
        <w:rPr>
          <w:rFonts w:ascii="Dubai" w:hAnsi="Dubai" w:cs="Dubai"/>
          <w:rtl/>
        </w:rPr>
        <w:t xml:space="preserve">هذه </w:t>
      </w:r>
      <w:r w:rsidRPr="002438F6">
        <w:rPr>
          <w:rFonts w:ascii="Dubai" w:hAnsi="Dubai" w:cs="Dubai"/>
          <w:rtl/>
        </w:rPr>
        <w:t xml:space="preserve">المنصة وتأثيرها </w:t>
      </w:r>
      <w:r w:rsidR="006D66F5" w:rsidRPr="002438F6">
        <w:rPr>
          <w:rFonts w:ascii="Dubai" w:hAnsi="Dubai" w:cs="Dubai"/>
          <w:rtl/>
        </w:rPr>
        <w:t xml:space="preserve">في </w:t>
      </w:r>
      <w:r w:rsidR="007359A9" w:rsidRPr="002438F6">
        <w:rPr>
          <w:rFonts w:ascii="Dubai" w:hAnsi="Dubai" w:cs="Dubai"/>
          <w:rtl/>
        </w:rPr>
        <w:t>ا</w:t>
      </w:r>
      <w:r w:rsidRPr="002438F6">
        <w:rPr>
          <w:rFonts w:ascii="Dubai" w:hAnsi="Dubai" w:cs="Dubai"/>
          <w:rtl/>
        </w:rPr>
        <w:t>لمجتمع الفني</w:t>
      </w:r>
      <w:r w:rsidR="007359A9" w:rsidRPr="002438F6">
        <w:rPr>
          <w:rFonts w:ascii="Dubai" w:hAnsi="Dubai" w:cs="Dubai"/>
          <w:rtl/>
        </w:rPr>
        <w:t xml:space="preserve"> على مستوى العالم</w:t>
      </w:r>
      <w:r w:rsidR="00A42E1F">
        <w:rPr>
          <w:rFonts w:ascii="Dubai" w:hAnsi="Dubai" w:cs="Dubai" w:hint="cs"/>
          <w:rtl/>
        </w:rPr>
        <w:t>".</w:t>
      </w:r>
    </w:p>
    <w:p w14:paraId="7D323285" w14:textId="1BBA93C6" w:rsidR="00C7521F" w:rsidRPr="002438F6" w:rsidRDefault="00541A09" w:rsidP="00A42E1F">
      <w:pPr>
        <w:pStyle w:val="Body"/>
        <w:bidi/>
        <w:jc w:val="both"/>
        <w:rPr>
          <w:rFonts w:ascii="Dubai" w:eastAsia="Arial" w:hAnsi="Dubai" w:cs="Dubai"/>
          <w:rtl/>
        </w:rPr>
      </w:pPr>
      <w:r w:rsidRPr="00904089">
        <w:rPr>
          <w:rFonts w:ascii="Dubai" w:hAnsi="Dubai" w:cs="Dubai"/>
          <w:rtl/>
        </w:rPr>
        <w:t xml:space="preserve">وقالت </w:t>
      </w:r>
      <w:r w:rsidRPr="00904089">
        <w:rPr>
          <w:rFonts w:ascii="Dubai" w:hAnsi="Dubai" w:cs="Dubai"/>
          <w:b/>
          <w:bCs/>
          <w:rtl/>
        </w:rPr>
        <w:t>تيلي هاريسون، المديرة الإدارية لشركة ريتشارد ميل الشرق الأوسط</w:t>
      </w:r>
      <w:r w:rsidRPr="00904089">
        <w:rPr>
          <w:rFonts w:ascii="Dubai" w:hAnsi="Dubai" w:cs="Dubai"/>
          <w:rtl/>
        </w:rPr>
        <w:t>: «إن الأعمال الفنية المرشَّحة هذا العام ليست مذهلة من الناحية البصرية فحسب، بل لافتة أيضًا من الناحية الفكرية، حيث تتناول موضوع "ظلال" من الجانبين البصري والعاطفي، وهذا المستوى من الطموح هو ما يجعل جائزة ريتشارد ميل للفنون مساهمة متميزة في المشهد الفني المعاصر في المنطقة."</w:t>
      </w:r>
    </w:p>
    <w:p w14:paraId="7D323287" w14:textId="64798F3B" w:rsidR="00C7521F" w:rsidRPr="00DF4A37" w:rsidRDefault="007C12C2" w:rsidP="00A42E1F">
      <w:pPr>
        <w:pStyle w:val="Body"/>
        <w:bidi/>
        <w:jc w:val="both"/>
        <w:rPr>
          <w:rFonts w:ascii="Dubai" w:hAnsi="Dubai" w:cs="Dubai"/>
          <w:rtl/>
        </w:rPr>
      </w:pPr>
      <w:r w:rsidRPr="002438F6">
        <w:rPr>
          <w:rFonts w:ascii="Dubai" w:hAnsi="Dubai" w:cs="Dubai"/>
          <w:rtl/>
        </w:rPr>
        <w:t xml:space="preserve">يعكس معرض </w:t>
      </w:r>
      <w:r w:rsidR="005220D4" w:rsidRPr="002438F6">
        <w:rPr>
          <w:rFonts w:ascii="Dubai" w:hAnsi="Dubai" w:cs="Dubai"/>
          <w:rtl/>
        </w:rPr>
        <w:t>"</w:t>
      </w:r>
      <w:r w:rsidRPr="002438F6">
        <w:rPr>
          <w:rFonts w:ascii="Dubai" w:hAnsi="Dubai" w:cs="Dubai"/>
          <w:rtl/>
        </w:rPr>
        <w:t>فن الحين 2025</w:t>
      </w:r>
      <w:r w:rsidR="005220D4" w:rsidRPr="002438F6">
        <w:rPr>
          <w:rFonts w:ascii="Dubai" w:hAnsi="Dubai" w:cs="Dubai"/>
          <w:rtl/>
        </w:rPr>
        <w:t>"</w:t>
      </w:r>
      <w:r w:rsidRPr="002438F6">
        <w:rPr>
          <w:rFonts w:ascii="Dubai" w:hAnsi="Dubai" w:cs="Dubai"/>
          <w:rtl/>
        </w:rPr>
        <w:t xml:space="preserve"> حواراً </w:t>
      </w:r>
      <w:r w:rsidR="003866EE" w:rsidRPr="002438F6">
        <w:rPr>
          <w:rFonts w:ascii="Dubai" w:hAnsi="Dubai" w:cs="Dubai"/>
          <w:rtl/>
        </w:rPr>
        <w:t xml:space="preserve">فنياً </w:t>
      </w:r>
      <w:r w:rsidRPr="002438F6">
        <w:rPr>
          <w:rFonts w:ascii="Dubai" w:hAnsi="Dubai" w:cs="Dubai"/>
          <w:rtl/>
        </w:rPr>
        <w:t>يمتد عبر الخليج</w:t>
      </w:r>
      <w:r w:rsidR="00A42E1F">
        <w:rPr>
          <w:rFonts w:ascii="Dubai" w:hAnsi="Dubai" w:cs="Dubai" w:hint="cs"/>
          <w:rtl/>
        </w:rPr>
        <w:t xml:space="preserve"> العربي</w:t>
      </w:r>
      <w:r w:rsidR="003866EE" w:rsidRPr="002438F6">
        <w:rPr>
          <w:rFonts w:ascii="Dubai" w:hAnsi="Dubai" w:cs="Dubai"/>
          <w:rtl/>
        </w:rPr>
        <w:t>،</w:t>
      </w:r>
      <w:r w:rsidRPr="002438F6">
        <w:rPr>
          <w:rFonts w:ascii="Dubai" w:hAnsi="Dubai" w:cs="Dubai"/>
          <w:rtl/>
        </w:rPr>
        <w:t xml:space="preserve"> واليابان</w:t>
      </w:r>
      <w:r w:rsidR="003866EE" w:rsidRPr="002438F6">
        <w:rPr>
          <w:rFonts w:ascii="Dubai" w:hAnsi="Dubai" w:cs="Dubai"/>
          <w:rtl/>
        </w:rPr>
        <w:t>،</w:t>
      </w:r>
      <w:r w:rsidRPr="002438F6">
        <w:rPr>
          <w:rFonts w:ascii="Dubai" w:hAnsi="Dubai" w:cs="Dubai"/>
          <w:rtl/>
        </w:rPr>
        <w:t xml:space="preserve"> و</w:t>
      </w:r>
      <w:r w:rsidR="00EE2117" w:rsidRPr="002438F6">
        <w:rPr>
          <w:rFonts w:ascii="Dubai" w:hAnsi="Dubai" w:cs="Dubai"/>
          <w:rtl/>
        </w:rPr>
        <w:t xml:space="preserve">غيرهما من </w:t>
      </w:r>
      <w:r w:rsidRPr="002438F6">
        <w:rPr>
          <w:rFonts w:ascii="Dubai" w:hAnsi="Dubai" w:cs="Dubai"/>
          <w:rtl/>
        </w:rPr>
        <w:t>من</w:t>
      </w:r>
      <w:r w:rsidR="00EE2117" w:rsidRPr="002438F6">
        <w:rPr>
          <w:rFonts w:ascii="Dubai" w:hAnsi="Dubai" w:cs="Dubai"/>
          <w:rtl/>
        </w:rPr>
        <w:t>ا</w:t>
      </w:r>
      <w:r w:rsidRPr="002438F6">
        <w:rPr>
          <w:rFonts w:ascii="Dubai" w:hAnsi="Dubai" w:cs="Dubai"/>
          <w:rtl/>
        </w:rPr>
        <w:t xml:space="preserve">طق </w:t>
      </w:r>
      <w:r w:rsidR="00EE2117" w:rsidRPr="002438F6">
        <w:rPr>
          <w:rFonts w:ascii="Dubai" w:hAnsi="Dubai" w:cs="Dubai"/>
          <w:rtl/>
        </w:rPr>
        <w:t>العالم،</w:t>
      </w:r>
      <w:r w:rsidRPr="002438F6">
        <w:rPr>
          <w:rFonts w:ascii="Dubai" w:hAnsi="Dubai" w:cs="Dubai"/>
          <w:rtl/>
        </w:rPr>
        <w:t xml:space="preserve"> و</w:t>
      </w:r>
      <w:r w:rsidR="00EE2117" w:rsidRPr="002438F6">
        <w:rPr>
          <w:rFonts w:ascii="Dubai" w:hAnsi="Dubai" w:cs="Dubai"/>
          <w:rtl/>
        </w:rPr>
        <w:t xml:space="preserve">بينما </w:t>
      </w:r>
      <w:r w:rsidRPr="002438F6">
        <w:rPr>
          <w:rFonts w:ascii="Dubai" w:hAnsi="Dubai" w:cs="Dubai"/>
          <w:rtl/>
        </w:rPr>
        <w:t xml:space="preserve">يعرض الفنانون المرشحون أعمالهم، </w:t>
      </w:r>
      <w:r w:rsidR="00D52EA9" w:rsidRPr="002438F6">
        <w:rPr>
          <w:rFonts w:ascii="Dubai" w:hAnsi="Dubai" w:cs="Dubai"/>
          <w:rtl/>
        </w:rPr>
        <w:t xml:space="preserve">يوسع </w:t>
      </w:r>
      <w:r w:rsidRPr="002438F6">
        <w:rPr>
          <w:rFonts w:ascii="Dubai" w:hAnsi="Dubai" w:cs="Dubai"/>
          <w:rtl/>
        </w:rPr>
        <w:t xml:space="preserve">المعرض </w:t>
      </w:r>
      <w:r w:rsidR="00D52EA9" w:rsidRPr="002438F6">
        <w:rPr>
          <w:rFonts w:ascii="Dubai" w:hAnsi="Dubai" w:cs="Dubai"/>
          <w:rtl/>
        </w:rPr>
        <w:t xml:space="preserve">آفاق </w:t>
      </w:r>
      <w:r w:rsidRPr="002438F6">
        <w:rPr>
          <w:rFonts w:ascii="Dubai" w:hAnsi="Dubai" w:cs="Dubai"/>
          <w:rtl/>
        </w:rPr>
        <w:t>التعاون الإقليمي والتعبير الفني</w:t>
      </w:r>
      <w:r w:rsidR="00960C1D" w:rsidRPr="002438F6">
        <w:rPr>
          <w:rFonts w:ascii="Dubai" w:hAnsi="Dubai" w:cs="Dubai"/>
          <w:rtl/>
        </w:rPr>
        <w:t>،</w:t>
      </w:r>
      <w:r w:rsidR="00D52EA9" w:rsidRPr="002438F6">
        <w:rPr>
          <w:rFonts w:ascii="Dubai" w:hAnsi="Dubai" w:cs="Dubai"/>
          <w:rtl/>
        </w:rPr>
        <w:t xml:space="preserve"> ويفتح المجال </w:t>
      </w:r>
      <w:r w:rsidRPr="002438F6">
        <w:rPr>
          <w:rFonts w:ascii="Dubai" w:hAnsi="Dubai" w:cs="Dubai"/>
          <w:rtl/>
        </w:rPr>
        <w:t>أمام تفسيرات جديدة للظل</w:t>
      </w:r>
      <w:r w:rsidR="008910AC" w:rsidRPr="002438F6">
        <w:rPr>
          <w:rFonts w:ascii="Dubai" w:hAnsi="Dubai" w:cs="Dubai"/>
          <w:rtl/>
        </w:rPr>
        <w:t>،</w:t>
      </w:r>
      <w:r w:rsidRPr="002438F6">
        <w:rPr>
          <w:rFonts w:ascii="Dubai" w:hAnsi="Dubai" w:cs="Dubai"/>
          <w:rtl/>
        </w:rPr>
        <w:t xml:space="preserve"> </w:t>
      </w:r>
      <w:r w:rsidR="00CB0BFD">
        <w:rPr>
          <w:rFonts w:ascii="Dubai" w:hAnsi="Dubai" w:cs="Dubai" w:hint="cs"/>
          <w:rtl/>
        </w:rPr>
        <w:t>والمساحة</w:t>
      </w:r>
      <w:r w:rsidR="008910AC" w:rsidRPr="002438F6">
        <w:rPr>
          <w:rFonts w:ascii="Dubai" w:hAnsi="Dubai" w:cs="Dubai"/>
          <w:rtl/>
        </w:rPr>
        <w:t>،</w:t>
      </w:r>
      <w:r w:rsidRPr="002438F6">
        <w:rPr>
          <w:rFonts w:ascii="Dubai" w:hAnsi="Dubai" w:cs="Dubai"/>
          <w:rtl/>
        </w:rPr>
        <w:t xml:space="preserve"> والصدى الثقافي ضمن السردية العالمية لمتحف اللوفر أبوظبي.</w:t>
      </w:r>
    </w:p>
    <w:p w14:paraId="7D323288" w14:textId="191FB325" w:rsidR="00C7521F" w:rsidRPr="002438F6" w:rsidRDefault="007C12C2">
      <w:pPr>
        <w:pStyle w:val="Body"/>
        <w:bidi/>
        <w:jc w:val="both"/>
        <w:rPr>
          <w:rFonts w:ascii="Dubai" w:eastAsia="Arial" w:hAnsi="Dubai" w:cs="Dubai"/>
          <w:rtl/>
        </w:rPr>
      </w:pPr>
      <w:r w:rsidRPr="002438F6">
        <w:rPr>
          <w:rFonts w:ascii="Dubai" w:hAnsi="Dubai" w:cs="Dubai"/>
          <w:rtl/>
        </w:rPr>
        <w:t xml:space="preserve">وقال </w:t>
      </w:r>
      <w:r w:rsidRPr="002438F6">
        <w:rPr>
          <w:rFonts w:ascii="Dubai" w:hAnsi="Dubai" w:cs="Dubai"/>
          <w:b/>
          <w:bCs/>
          <w:rtl/>
        </w:rPr>
        <w:t xml:space="preserve">الدكتور غيليم أندريه، مدير إدارة المقتنيات الفنية وأمناء المتحف والبحث العلمي </w:t>
      </w:r>
      <w:r w:rsidR="0053319F" w:rsidRPr="002438F6">
        <w:rPr>
          <w:rFonts w:ascii="Dubai" w:hAnsi="Dubai" w:cs="Dubai" w:hint="cs"/>
          <w:b/>
          <w:bCs/>
          <w:rtl/>
        </w:rPr>
        <w:t>في</w:t>
      </w:r>
      <w:r w:rsidRPr="002438F6">
        <w:rPr>
          <w:rFonts w:ascii="Dubai" w:hAnsi="Dubai" w:cs="Dubai"/>
          <w:b/>
          <w:bCs/>
          <w:rtl/>
        </w:rPr>
        <w:t xml:space="preserve"> متحف اللوفر أبوظبي</w:t>
      </w:r>
      <w:r w:rsidRPr="002438F6">
        <w:rPr>
          <w:rFonts w:ascii="Dubai" w:hAnsi="Dubai" w:cs="Dubai"/>
          <w:rtl/>
        </w:rPr>
        <w:t>: "على مد</w:t>
      </w:r>
      <w:r w:rsidR="00DE62AE" w:rsidRPr="002438F6">
        <w:rPr>
          <w:rFonts w:ascii="Dubai" w:hAnsi="Dubai" w:cs="Dubai"/>
          <w:rtl/>
        </w:rPr>
        <w:t>ار خمس سنوات</w:t>
      </w:r>
      <w:r w:rsidRPr="002438F6">
        <w:rPr>
          <w:rFonts w:ascii="Dubai" w:hAnsi="Dubai" w:cs="Dubai"/>
          <w:rtl/>
        </w:rPr>
        <w:t xml:space="preserve">، </w:t>
      </w:r>
      <w:r w:rsidR="00B63AC3" w:rsidRPr="002438F6">
        <w:rPr>
          <w:rFonts w:ascii="Dubai" w:hAnsi="Dubai" w:cs="Dubai"/>
          <w:rtl/>
        </w:rPr>
        <w:t>ا</w:t>
      </w:r>
      <w:r w:rsidR="002454A9" w:rsidRPr="002438F6">
        <w:rPr>
          <w:rFonts w:ascii="Dubai" w:hAnsi="Dubai" w:cs="Dubai"/>
          <w:rtl/>
        </w:rPr>
        <w:t xml:space="preserve">تسع </w:t>
      </w:r>
      <w:r w:rsidR="00B63AC3" w:rsidRPr="002438F6">
        <w:rPr>
          <w:rFonts w:ascii="Dubai" w:hAnsi="Dubai" w:cs="Dubai"/>
          <w:rtl/>
        </w:rPr>
        <w:t xml:space="preserve">نطاق </w:t>
      </w:r>
      <w:r w:rsidRPr="002438F6">
        <w:rPr>
          <w:rFonts w:ascii="Dubai" w:hAnsi="Dubai" w:cs="Dubai"/>
          <w:rtl/>
        </w:rPr>
        <w:t>معرض فن الحين ليصبح منصة رائدة ترعى التنوع</w:t>
      </w:r>
      <w:r w:rsidR="00B63AC3" w:rsidRPr="002438F6">
        <w:rPr>
          <w:rFonts w:ascii="Dubai" w:hAnsi="Dubai" w:cs="Dubai"/>
          <w:rtl/>
        </w:rPr>
        <w:t>،</w:t>
      </w:r>
      <w:r w:rsidRPr="002438F6">
        <w:rPr>
          <w:rFonts w:ascii="Dubai" w:hAnsi="Dubai" w:cs="Dubai"/>
          <w:rtl/>
        </w:rPr>
        <w:t xml:space="preserve"> وتحتضن الأصوات الفنية الناشئة، </w:t>
      </w:r>
      <w:r w:rsidR="00B63AC3" w:rsidRPr="002438F6">
        <w:rPr>
          <w:rFonts w:ascii="Dubai" w:hAnsi="Dubai" w:cs="Dubai"/>
          <w:rtl/>
        </w:rPr>
        <w:t xml:space="preserve">ليعزز بذلك </w:t>
      </w:r>
      <w:r w:rsidRPr="002438F6">
        <w:rPr>
          <w:rFonts w:ascii="Dubai" w:hAnsi="Dubai" w:cs="Dubai"/>
          <w:rtl/>
        </w:rPr>
        <w:t>دور اللوفر أبوظبي كمركز للإبداع الإقليمي والدولي على حد سواء. ويقدّم المعرض في نسخ</w:t>
      </w:r>
      <w:r w:rsidR="00553C7D" w:rsidRPr="002438F6">
        <w:rPr>
          <w:rFonts w:ascii="Dubai" w:hAnsi="Dubai" w:cs="Dubai"/>
          <w:rtl/>
        </w:rPr>
        <w:t>ة</w:t>
      </w:r>
      <w:r w:rsidRPr="002438F6">
        <w:rPr>
          <w:rFonts w:ascii="Dubai" w:hAnsi="Dubai" w:cs="Dubai"/>
          <w:rtl/>
        </w:rPr>
        <w:t xml:space="preserve"> هذا العام أعمالاً متعمقة وتفاصيل متميزة تعكس حيوية الفن المعاصر اليوم</w:t>
      </w:r>
      <w:r w:rsidR="00553C7D" w:rsidRPr="002438F6">
        <w:rPr>
          <w:rFonts w:ascii="Dubai" w:hAnsi="Dubai" w:cs="Dubai"/>
          <w:rtl/>
        </w:rPr>
        <w:t>؛</w:t>
      </w:r>
      <w:r w:rsidRPr="002438F6">
        <w:rPr>
          <w:rFonts w:ascii="Dubai" w:hAnsi="Dubai" w:cs="Dubai"/>
          <w:rtl/>
        </w:rPr>
        <w:t xml:space="preserve"> </w:t>
      </w:r>
      <w:r w:rsidR="00553C7D" w:rsidRPr="002438F6">
        <w:rPr>
          <w:rFonts w:ascii="Dubai" w:hAnsi="Dubai" w:cs="Dubai"/>
          <w:rtl/>
        </w:rPr>
        <w:t xml:space="preserve">حيث </w:t>
      </w:r>
      <w:r w:rsidRPr="002438F6">
        <w:rPr>
          <w:rFonts w:ascii="Dubai" w:hAnsi="Dubai" w:cs="Dubai"/>
          <w:rtl/>
        </w:rPr>
        <w:t xml:space="preserve">يكشف </w:t>
      </w:r>
      <w:r w:rsidR="00553C7D" w:rsidRPr="002438F6">
        <w:rPr>
          <w:rFonts w:ascii="Dubai" w:hAnsi="Dubai" w:cs="Dubai"/>
          <w:rtl/>
        </w:rPr>
        <w:t>"</w:t>
      </w:r>
      <w:r w:rsidRPr="002438F6">
        <w:rPr>
          <w:rFonts w:ascii="Dubai" w:hAnsi="Dubai" w:cs="Dubai"/>
          <w:rtl/>
        </w:rPr>
        <w:t>فن الحين 2025</w:t>
      </w:r>
      <w:r w:rsidR="00553C7D" w:rsidRPr="002438F6">
        <w:rPr>
          <w:rFonts w:ascii="Dubai" w:hAnsi="Dubai" w:cs="Dubai"/>
          <w:rtl/>
        </w:rPr>
        <w:t>"</w:t>
      </w:r>
      <w:r w:rsidRPr="002438F6">
        <w:rPr>
          <w:rFonts w:ascii="Dubai" w:hAnsi="Dubai" w:cs="Dubai"/>
          <w:rtl/>
        </w:rPr>
        <w:t xml:space="preserve"> عن روابط مثيرة</w:t>
      </w:r>
      <w:r w:rsidR="00906C94" w:rsidRPr="002438F6">
        <w:rPr>
          <w:rFonts w:ascii="Dubai" w:hAnsi="Dubai" w:cs="Dubai"/>
          <w:rtl/>
        </w:rPr>
        <w:t xml:space="preserve"> للاهتمام</w:t>
      </w:r>
      <w:r w:rsidRPr="002438F6">
        <w:rPr>
          <w:rFonts w:ascii="Dubai" w:hAnsi="Dubai" w:cs="Dubai"/>
          <w:rtl/>
        </w:rPr>
        <w:t xml:space="preserve"> بين المنطقة ومفاهيم </w:t>
      </w:r>
      <w:r w:rsidR="004C3096" w:rsidRPr="002438F6">
        <w:rPr>
          <w:rFonts w:ascii="Dubai" w:hAnsi="Dubai" w:cs="Dubai"/>
          <w:rtl/>
        </w:rPr>
        <w:t xml:space="preserve">واردة </w:t>
      </w:r>
      <w:r w:rsidR="00142404" w:rsidRPr="002438F6">
        <w:rPr>
          <w:rFonts w:ascii="Dubai" w:hAnsi="Dubai" w:cs="Dubai"/>
          <w:rtl/>
        </w:rPr>
        <w:t xml:space="preserve">من مختلف أنحاء </w:t>
      </w:r>
      <w:r w:rsidRPr="002438F6">
        <w:rPr>
          <w:rFonts w:ascii="Dubai" w:hAnsi="Dubai" w:cs="Dubai"/>
          <w:rtl/>
        </w:rPr>
        <w:t xml:space="preserve">العالم، </w:t>
      </w:r>
      <w:r w:rsidR="004C3096" w:rsidRPr="002438F6">
        <w:rPr>
          <w:rFonts w:ascii="Dubai" w:hAnsi="Dubai" w:cs="Dubai"/>
          <w:rtl/>
        </w:rPr>
        <w:t xml:space="preserve">كما يعزز </w:t>
      </w:r>
      <w:r w:rsidRPr="002438F6">
        <w:rPr>
          <w:rFonts w:ascii="Dubai" w:hAnsi="Dubai" w:cs="Dubai"/>
          <w:rtl/>
        </w:rPr>
        <w:t>الحوار الثقافي العابر للحدود</w:t>
      </w:r>
      <w:r w:rsidR="004C3096" w:rsidRPr="002438F6">
        <w:rPr>
          <w:rFonts w:ascii="Dubai" w:hAnsi="Dubai" w:cs="Dubai"/>
          <w:rtl/>
        </w:rPr>
        <w:t xml:space="preserve">، ويوسع </w:t>
      </w:r>
      <w:r w:rsidRPr="002438F6">
        <w:rPr>
          <w:rFonts w:ascii="Dubai" w:hAnsi="Dubai" w:cs="Dubai"/>
          <w:rtl/>
        </w:rPr>
        <w:t>آفاق التفاعل الفني."</w:t>
      </w:r>
    </w:p>
    <w:p w14:paraId="7D323289" w14:textId="4BC358B2" w:rsidR="00C7521F" w:rsidRPr="002438F6" w:rsidRDefault="00B20FF4" w:rsidP="00B20FF4">
      <w:pPr>
        <w:pStyle w:val="Body"/>
        <w:bidi/>
        <w:jc w:val="both"/>
        <w:rPr>
          <w:rFonts w:ascii="Dubai" w:eastAsia="Arial" w:hAnsi="Dubai" w:cs="Dubai"/>
          <w:b/>
          <w:bCs/>
          <w:rtl/>
        </w:rPr>
      </w:pPr>
      <w:r w:rsidRPr="002438F6">
        <w:rPr>
          <w:rFonts w:ascii="Dubai" w:hAnsi="Dubai" w:cs="Dubai"/>
          <w:b/>
          <w:bCs/>
          <w:rtl/>
        </w:rPr>
        <w:t xml:space="preserve">يعرض </w:t>
      </w:r>
      <w:r w:rsidR="007C12C2" w:rsidRPr="002438F6">
        <w:rPr>
          <w:rFonts w:ascii="Dubai" w:hAnsi="Dubai" w:cs="Dubai"/>
          <w:b/>
          <w:bCs/>
          <w:rtl/>
        </w:rPr>
        <w:t>"فن الحين 2025" أعمال سبعة فنانين:</w:t>
      </w:r>
    </w:p>
    <w:p w14:paraId="7D32328A" w14:textId="67697E26" w:rsidR="00C7521F" w:rsidRPr="002438F6" w:rsidRDefault="007C12C2">
      <w:pPr>
        <w:pStyle w:val="Body"/>
        <w:bidi/>
        <w:jc w:val="both"/>
        <w:rPr>
          <w:rFonts w:ascii="Dubai" w:eastAsia="Arial" w:hAnsi="Dubai" w:cs="Dubai"/>
          <w:rtl/>
        </w:rPr>
      </w:pPr>
      <w:r w:rsidRPr="002438F6">
        <w:rPr>
          <w:rFonts w:ascii="Dubai" w:hAnsi="Dubai" w:cs="Dubai"/>
          <w:rtl/>
        </w:rPr>
        <w:t xml:space="preserve">عمل </w:t>
      </w:r>
      <w:r w:rsidR="00B20FF4" w:rsidRPr="002438F6">
        <w:rPr>
          <w:rFonts w:ascii="Dubai" w:hAnsi="Dubai" w:cs="Dubai"/>
          <w:rtl/>
        </w:rPr>
        <w:t>فني لل</w:t>
      </w:r>
      <w:r w:rsidRPr="002438F6">
        <w:rPr>
          <w:rFonts w:ascii="Dubai" w:hAnsi="Dubai" w:cs="Dubai"/>
          <w:rtl/>
        </w:rPr>
        <w:t>معماري</w:t>
      </w:r>
      <w:r w:rsidR="00B20FF4" w:rsidRPr="002438F6">
        <w:rPr>
          <w:rFonts w:ascii="Dubai" w:hAnsi="Dubai" w:cs="Dubai"/>
          <w:rtl/>
        </w:rPr>
        <w:t>،</w:t>
      </w:r>
      <w:r w:rsidRPr="002438F6">
        <w:rPr>
          <w:rFonts w:ascii="Dubai" w:hAnsi="Dubai" w:cs="Dubai"/>
          <w:rtl/>
        </w:rPr>
        <w:t xml:space="preserve"> والفنان</w:t>
      </w:r>
      <w:r w:rsidR="00B20FF4" w:rsidRPr="002438F6">
        <w:rPr>
          <w:rFonts w:ascii="Dubai" w:hAnsi="Dubai" w:cs="Dubai"/>
          <w:rtl/>
        </w:rPr>
        <w:t>،</w:t>
      </w:r>
      <w:r w:rsidRPr="002438F6">
        <w:rPr>
          <w:rFonts w:ascii="Dubai" w:hAnsi="Dubai" w:cs="Dubai"/>
          <w:rtl/>
        </w:rPr>
        <w:t xml:space="preserve"> والباحث الفلسطيني </w:t>
      </w:r>
      <w:r w:rsidRPr="002438F6">
        <w:rPr>
          <w:rFonts w:ascii="Dubai" w:hAnsi="Dubai" w:cs="Dubai"/>
          <w:b/>
          <w:bCs/>
          <w:rtl/>
        </w:rPr>
        <w:t>أحمد الأقرع</w:t>
      </w:r>
      <w:r w:rsidRPr="002438F6">
        <w:rPr>
          <w:rFonts w:ascii="Dubai" w:hAnsi="Dubai" w:cs="Dubai"/>
          <w:rtl/>
        </w:rPr>
        <w:t xml:space="preserve"> بعنوان "</w:t>
      </w:r>
      <w:r w:rsidRPr="002438F6">
        <w:rPr>
          <w:rFonts w:ascii="Dubai" w:hAnsi="Dubai" w:cs="Dubai"/>
          <w:i/>
          <w:iCs/>
          <w:rtl/>
        </w:rPr>
        <w:t>أذكر نوراً</w:t>
      </w:r>
      <w:r w:rsidRPr="002438F6">
        <w:rPr>
          <w:rFonts w:ascii="Dubai" w:hAnsi="Dubai" w:cs="Dubai"/>
          <w:rtl/>
        </w:rPr>
        <w:t>" الذي ي</w:t>
      </w:r>
      <w:r w:rsidR="00B20FF4" w:rsidRPr="002438F6">
        <w:rPr>
          <w:rFonts w:ascii="Dubai" w:hAnsi="Dubai" w:cs="Dubai"/>
          <w:rtl/>
        </w:rPr>
        <w:t>ُ</w:t>
      </w:r>
      <w:r w:rsidRPr="002438F6">
        <w:rPr>
          <w:rFonts w:ascii="Dubai" w:hAnsi="Dubai" w:cs="Dubai"/>
          <w:rtl/>
        </w:rPr>
        <w:t xml:space="preserve">عيد تخيّل الظلال كآثار عمرانية، مستلهماً المشربية التقليدية، وهي الشبك الخشبي المستخدم في </w:t>
      </w:r>
      <w:r w:rsidR="00A57EDF" w:rsidRPr="002438F6">
        <w:rPr>
          <w:rFonts w:ascii="Dubai" w:hAnsi="Dubai" w:cs="Dubai"/>
          <w:rtl/>
        </w:rPr>
        <w:t>ال</w:t>
      </w:r>
      <w:r w:rsidRPr="002438F6">
        <w:rPr>
          <w:rFonts w:ascii="Dubai" w:hAnsi="Dubai" w:cs="Dubai"/>
          <w:rtl/>
        </w:rPr>
        <w:t xml:space="preserve">عمارة </w:t>
      </w:r>
      <w:r w:rsidR="00A57EDF" w:rsidRPr="002438F6">
        <w:rPr>
          <w:rFonts w:ascii="Dubai" w:hAnsi="Dubai" w:cs="Dubai"/>
          <w:rtl/>
        </w:rPr>
        <w:t xml:space="preserve">في منطقة </w:t>
      </w:r>
      <w:r w:rsidRPr="002438F6">
        <w:rPr>
          <w:rFonts w:ascii="Dubai" w:hAnsi="Dubai" w:cs="Dubai"/>
          <w:rtl/>
        </w:rPr>
        <w:t>الشرق الأوسط وشمال إفريقيا</w:t>
      </w:r>
      <w:r w:rsidR="00A57EDF" w:rsidRPr="002438F6">
        <w:rPr>
          <w:rFonts w:ascii="Dubai" w:hAnsi="Dubai" w:cs="Dubai"/>
          <w:rtl/>
        </w:rPr>
        <w:t>،</w:t>
      </w:r>
      <w:r w:rsidRPr="002438F6">
        <w:rPr>
          <w:rFonts w:ascii="Dubai" w:hAnsi="Dubai" w:cs="Dubai"/>
          <w:rtl/>
        </w:rPr>
        <w:t xml:space="preserve"> </w:t>
      </w:r>
      <w:r w:rsidR="00A57EDF" w:rsidRPr="002438F6">
        <w:rPr>
          <w:rFonts w:ascii="Dubai" w:hAnsi="Dubai" w:cs="Dubai"/>
          <w:rtl/>
        </w:rPr>
        <w:t>و</w:t>
      </w:r>
      <w:r w:rsidRPr="002438F6">
        <w:rPr>
          <w:rFonts w:ascii="Dubai" w:hAnsi="Dubai" w:cs="Dubai"/>
          <w:rtl/>
        </w:rPr>
        <w:t xml:space="preserve">يتألف العمل </w:t>
      </w:r>
      <w:r w:rsidR="00A57EDF" w:rsidRPr="002438F6">
        <w:rPr>
          <w:rFonts w:ascii="Dubai" w:hAnsi="Dubai" w:cs="Dubai"/>
          <w:rtl/>
        </w:rPr>
        <w:t xml:space="preserve">الفني </w:t>
      </w:r>
      <w:r w:rsidRPr="002438F6">
        <w:rPr>
          <w:rFonts w:ascii="Dubai" w:hAnsi="Dubai" w:cs="Dubai"/>
          <w:rtl/>
        </w:rPr>
        <w:t xml:space="preserve">من مكعبات أكريليك متراصة تحتوي على أشكال مطبوعة </w:t>
      </w:r>
      <w:r w:rsidR="00A57EDF" w:rsidRPr="002438F6">
        <w:rPr>
          <w:rFonts w:ascii="Dubai" w:hAnsi="Dubai" w:cs="Dubai"/>
          <w:rtl/>
        </w:rPr>
        <w:lastRenderedPageBreak/>
        <w:t>بتقنية الطباعة ثلاثية الأبعاد</w:t>
      </w:r>
      <w:r w:rsidR="00897E0F" w:rsidRPr="002438F6">
        <w:rPr>
          <w:rFonts w:ascii="Dubai" w:hAnsi="Dubai" w:cs="Dubai"/>
          <w:rtl/>
        </w:rPr>
        <w:t>،</w:t>
      </w:r>
      <w:r w:rsidR="00A57EDF" w:rsidRPr="002438F6">
        <w:rPr>
          <w:rFonts w:ascii="Dubai" w:hAnsi="Dubai" w:cs="Dubai"/>
          <w:rtl/>
        </w:rPr>
        <w:t xml:space="preserve"> و</w:t>
      </w:r>
      <w:r w:rsidRPr="002438F6">
        <w:rPr>
          <w:rFonts w:ascii="Dubai" w:hAnsi="Dubai" w:cs="Dubai"/>
          <w:rtl/>
        </w:rPr>
        <w:t>مأخوذة من صور ظلال في الشارقة، ليحوّل اللقاءات العارضة بين الضوء والعمارة إلى قطع نحتية خالدة.</w:t>
      </w:r>
    </w:p>
    <w:p w14:paraId="7D32328B" w14:textId="40B05ECC" w:rsidR="00C7521F" w:rsidRPr="002438F6" w:rsidRDefault="007C12C2">
      <w:pPr>
        <w:pStyle w:val="Body"/>
        <w:bidi/>
        <w:jc w:val="both"/>
        <w:rPr>
          <w:rFonts w:ascii="Dubai" w:eastAsia="Arial" w:hAnsi="Dubai" w:cs="Dubai"/>
          <w:rtl/>
        </w:rPr>
      </w:pPr>
      <w:r w:rsidRPr="002438F6">
        <w:rPr>
          <w:rFonts w:ascii="Dubai" w:hAnsi="Dubai" w:cs="Dubai"/>
          <w:rtl/>
        </w:rPr>
        <w:t>عمل</w:t>
      </w:r>
      <w:r w:rsidR="00D2576E" w:rsidRPr="002438F6">
        <w:rPr>
          <w:rFonts w:ascii="Dubai" w:hAnsi="Dubai" w:cs="Dubai"/>
          <w:rtl/>
        </w:rPr>
        <w:t xml:space="preserve"> فني</w:t>
      </w:r>
      <w:r w:rsidRPr="002438F6">
        <w:rPr>
          <w:rFonts w:ascii="Dubai" w:hAnsi="Dubai" w:cs="Dubai"/>
          <w:rtl/>
        </w:rPr>
        <w:t xml:space="preserve"> </w:t>
      </w:r>
      <w:r w:rsidR="00D2576E" w:rsidRPr="002438F6">
        <w:rPr>
          <w:rFonts w:ascii="Dubai" w:hAnsi="Dubai" w:cs="Dubai"/>
          <w:rtl/>
        </w:rPr>
        <w:t>ل</w:t>
      </w:r>
      <w:r w:rsidRPr="002438F6">
        <w:rPr>
          <w:rFonts w:ascii="Dubai" w:hAnsi="Dubai" w:cs="Dubai"/>
          <w:rtl/>
        </w:rPr>
        <w:t xml:space="preserve">لفنان والموسيقي الإماراتي </w:t>
      </w:r>
      <w:r w:rsidRPr="002438F6">
        <w:rPr>
          <w:rFonts w:ascii="Dubai" w:hAnsi="Dubai" w:cs="Dubai"/>
          <w:b/>
          <w:bCs/>
          <w:rtl/>
        </w:rPr>
        <w:t>جُميري</w:t>
      </w:r>
      <w:r w:rsidRPr="002438F6">
        <w:rPr>
          <w:rFonts w:ascii="Dubai" w:hAnsi="Dubai" w:cs="Dubai"/>
          <w:rtl/>
        </w:rPr>
        <w:t xml:space="preserve"> بعنوان "</w:t>
      </w:r>
      <w:r w:rsidRPr="002438F6">
        <w:rPr>
          <w:rFonts w:ascii="Dubai" w:hAnsi="Dubai" w:cs="Dubai"/>
          <w:i/>
          <w:iCs/>
          <w:rtl/>
        </w:rPr>
        <w:t>صدى</w:t>
      </w:r>
      <w:r w:rsidRPr="002438F6">
        <w:rPr>
          <w:rFonts w:ascii="Dubai" w:hAnsi="Dubai" w:cs="Dubai"/>
          <w:rtl/>
        </w:rPr>
        <w:t>" وهو تركيب ضوئي تفاعلي يواجه فيه الزوار بركة ماء ساكنة، وزهرة واحدة</w:t>
      </w:r>
      <w:r w:rsidR="00D2576E" w:rsidRPr="002438F6">
        <w:rPr>
          <w:rFonts w:ascii="Dubai" w:hAnsi="Dubai" w:cs="Dubai"/>
          <w:rtl/>
        </w:rPr>
        <w:t>،</w:t>
      </w:r>
      <w:r w:rsidRPr="002438F6">
        <w:rPr>
          <w:rFonts w:ascii="Dubai" w:hAnsi="Dubai" w:cs="Dubai"/>
          <w:rtl/>
        </w:rPr>
        <w:t xml:space="preserve"> وأصوات محيطة</w:t>
      </w:r>
      <w:r w:rsidR="00496AA9" w:rsidRPr="002438F6">
        <w:rPr>
          <w:rFonts w:ascii="Dubai" w:hAnsi="Dubai" w:cs="Dubai"/>
          <w:rtl/>
        </w:rPr>
        <w:t>؛</w:t>
      </w:r>
      <w:r w:rsidRPr="002438F6">
        <w:rPr>
          <w:rFonts w:ascii="Dubai" w:hAnsi="Dubai" w:cs="Dubai"/>
          <w:rtl/>
        </w:rPr>
        <w:t xml:space="preserve"> ومن خلال عمله التفاعلي "</w:t>
      </w:r>
      <w:r w:rsidRPr="00B534D3">
        <w:rPr>
          <w:rFonts w:ascii="Dubai" w:hAnsi="Dubai" w:cs="Dubai"/>
          <w:i/>
          <w:iCs/>
          <w:rtl/>
        </w:rPr>
        <w:t>صدى</w:t>
      </w:r>
      <w:r w:rsidRPr="002438F6">
        <w:rPr>
          <w:rFonts w:ascii="Dubai" w:hAnsi="Dubai" w:cs="Dubai"/>
          <w:rtl/>
        </w:rPr>
        <w:t>"، فإنه ي</w:t>
      </w:r>
      <w:r w:rsidR="00496AA9" w:rsidRPr="002438F6">
        <w:rPr>
          <w:rFonts w:ascii="Dubai" w:hAnsi="Dubai" w:cs="Dubai"/>
          <w:rtl/>
        </w:rPr>
        <w:t>ُ</w:t>
      </w:r>
      <w:r w:rsidRPr="002438F6">
        <w:rPr>
          <w:rFonts w:ascii="Dubai" w:hAnsi="Dubai" w:cs="Dubai"/>
          <w:rtl/>
        </w:rPr>
        <w:t xml:space="preserve">عيد </w:t>
      </w:r>
      <w:r w:rsidR="002F1A0C" w:rsidRPr="002438F6">
        <w:rPr>
          <w:rFonts w:ascii="Dubai" w:hAnsi="Dubai" w:cs="Dubai"/>
          <w:rtl/>
        </w:rPr>
        <w:t xml:space="preserve">تصور </w:t>
      </w:r>
      <w:r w:rsidRPr="002438F6">
        <w:rPr>
          <w:rFonts w:ascii="Dubai" w:hAnsi="Dubai" w:cs="Dubai"/>
          <w:rtl/>
        </w:rPr>
        <w:t>أسطورة "نرجس"، حيث ينقل التركيز من الانعكاس إلى الحضور، مستخدماً الضوء والظل لتحويل الغياب إلى حميمية، وداعياً إلى لقاء أعمق مع الذاكرة واللاوعي.</w:t>
      </w:r>
    </w:p>
    <w:p w14:paraId="7D32328C" w14:textId="26C33BD1" w:rsidR="00C7521F" w:rsidRPr="002438F6" w:rsidRDefault="007C12C2">
      <w:pPr>
        <w:pStyle w:val="Body"/>
        <w:bidi/>
        <w:jc w:val="both"/>
        <w:rPr>
          <w:rFonts w:ascii="Dubai" w:eastAsia="Arial" w:hAnsi="Dubai" w:cs="Dubai"/>
          <w:rtl/>
        </w:rPr>
      </w:pPr>
      <w:r w:rsidRPr="002438F6">
        <w:rPr>
          <w:rFonts w:ascii="Dubai" w:hAnsi="Dubai" w:cs="Dubai"/>
          <w:rtl/>
        </w:rPr>
        <w:t>أما العمل الفني لل</w:t>
      </w:r>
      <w:r w:rsidR="00B0681B" w:rsidRPr="002438F6">
        <w:rPr>
          <w:rFonts w:ascii="Dubai" w:hAnsi="Dubai" w:cs="Dubai"/>
          <w:rtl/>
        </w:rPr>
        <w:t>فنان ال</w:t>
      </w:r>
      <w:r w:rsidRPr="002438F6">
        <w:rPr>
          <w:rFonts w:ascii="Dubai" w:hAnsi="Dubai" w:cs="Dubai"/>
          <w:rtl/>
        </w:rPr>
        <w:t xml:space="preserve">ياباني </w:t>
      </w:r>
      <w:r w:rsidRPr="002438F6">
        <w:rPr>
          <w:rFonts w:ascii="Dubai" w:hAnsi="Dubai" w:cs="Dubai"/>
          <w:b/>
          <w:bCs/>
          <w:rtl/>
        </w:rPr>
        <w:t>ريوتشي كوروكاوا</w:t>
      </w:r>
      <w:r w:rsidRPr="002438F6">
        <w:rPr>
          <w:rFonts w:ascii="Dubai" w:hAnsi="Dubai" w:cs="Dubai"/>
          <w:rtl/>
        </w:rPr>
        <w:t xml:space="preserve"> بعنوان "</w:t>
      </w:r>
      <w:r w:rsidRPr="00A21268">
        <w:rPr>
          <w:rFonts w:ascii="Dubai" w:hAnsi="Dubai" w:cs="Dubai"/>
          <w:i/>
          <w:iCs/>
          <w:rtl/>
        </w:rPr>
        <w:t>سكادو</w:t>
      </w:r>
      <w:r w:rsidRPr="002438F6">
        <w:rPr>
          <w:rFonts w:ascii="Dubai" w:hAnsi="Dubai" w:cs="Dubai"/>
          <w:rtl/>
        </w:rPr>
        <w:t>" فهو تركيب سمعي بصري غامر يوظّف الضوء</w:t>
      </w:r>
      <w:r w:rsidR="00CE06BA" w:rsidRPr="002438F6">
        <w:rPr>
          <w:rFonts w:ascii="Dubai" w:hAnsi="Dubai" w:cs="Dubai"/>
          <w:rtl/>
        </w:rPr>
        <w:t>،</w:t>
      </w:r>
      <w:r w:rsidRPr="002438F6">
        <w:rPr>
          <w:rFonts w:ascii="Dubai" w:hAnsi="Dubai" w:cs="Dubai"/>
          <w:rtl/>
        </w:rPr>
        <w:t xml:space="preserve"> والضباب</w:t>
      </w:r>
      <w:r w:rsidR="00CE06BA" w:rsidRPr="002438F6">
        <w:rPr>
          <w:rFonts w:ascii="Dubai" w:hAnsi="Dubai" w:cs="Dubai"/>
          <w:rtl/>
        </w:rPr>
        <w:t>،</w:t>
      </w:r>
      <w:r w:rsidRPr="002438F6">
        <w:rPr>
          <w:rFonts w:ascii="Dubai" w:hAnsi="Dubai" w:cs="Dubai"/>
          <w:rtl/>
        </w:rPr>
        <w:t xml:space="preserve"> والصوت؛ حيث يقطع شعاع ضوئي واحد الضباب المتغيّر باستمرار، مولداً أنماطاً متحركة من الظل والرنين. وهذا العمل مستوحى من مفهوم "</w:t>
      </w:r>
      <w:r w:rsidRPr="00A21268">
        <w:rPr>
          <w:rFonts w:ascii="Dubai" w:hAnsi="Dubai" w:cs="Dubai"/>
          <w:i/>
          <w:iCs/>
          <w:rtl/>
        </w:rPr>
        <w:t>ما</w:t>
      </w:r>
      <w:r w:rsidRPr="002438F6">
        <w:rPr>
          <w:rFonts w:ascii="Dubai" w:hAnsi="Dubai" w:cs="Dubai"/>
          <w:rtl/>
        </w:rPr>
        <w:t>" الياباني، أي جمال المسافة</w:t>
      </w:r>
      <w:r w:rsidR="00884445" w:rsidRPr="002438F6">
        <w:rPr>
          <w:rFonts w:ascii="Dubai" w:hAnsi="Dubai" w:cs="Dubai"/>
          <w:rtl/>
        </w:rPr>
        <w:t>،</w:t>
      </w:r>
      <w:r w:rsidRPr="002438F6">
        <w:rPr>
          <w:rFonts w:ascii="Dubai" w:hAnsi="Dubai" w:cs="Dubai"/>
          <w:rtl/>
        </w:rPr>
        <w:t xml:space="preserve"> والفراغ</w:t>
      </w:r>
      <w:r w:rsidR="00884445" w:rsidRPr="002438F6">
        <w:rPr>
          <w:rFonts w:ascii="Dubai" w:hAnsi="Dubai" w:cs="Dubai"/>
          <w:rtl/>
        </w:rPr>
        <w:t>،</w:t>
      </w:r>
      <w:r w:rsidRPr="002438F6">
        <w:rPr>
          <w:rFonts w:ascii="Dubai" w:hAnsi="Dubai" w:cs="Dubai"/>
          <w:rtl/>
        </w:rPr>
        <w:t xml:space="preserve"> والفجوات</w:t>
      </w:r>
      <w:r w:rsidR="00884445" w:rsidRPr="002438F6">
        <w:rPr>
          <w:rFonts w:ascii="Dubai" w:hAnsi="Dubai" w:cs="Dubai"/>
          <w:rtl/>
        </w:rPr>
        <w:t>؛</w:t>
      </w:r>
      <w:r w:rsidRPr="002438F6">
        <w:rPr>
          <w:rFonts w:ascii="Dubai" w:hAnsi="Dubai" w:cs="Dubai"/>
          <w:rtl/>
        </w:rPr>
        <w:t xml:space="preserve"> حيث يدعو المشاهدين إلى فضاء تأملي يصير فيه الغياب حضوراً.</w:t>
      </w:r>
    </w:p>
    <w:p w14:paraId="7D32328D" w14:textId="669D4292" w:rsidR="00C7521F" w:rsidRPr="002438F6" w:rsidRDefault="006C23AE">
      <w:pPr>
        <w:pStyle w:val="Body"/>
        <w:bidi/>
        <w:jc w:val="both"/>
        <w:rPr>
          <w:rFonts w:ascii="Dubai" w:eastAsia="Arial" w:hAnsi="Dubai" w:cs="Dubai"/>
          <w:rtl/>
        </w:rPr>
      </w:pPr>
      <w:r w:rsidRPr="002438F6">
        <w:rPr>
          <w:rFonts w:ascii="Dubai" w:hAnsi="Dubai" w:cs="Dubai"/>
          <w:rtl/>
        </w:rPr>
        <w:t xml:space="preserve">يضم العمل الفني التركيبي </w:t>
      </w:r>
      <w:r w:rsidR="007C12C2" w:rsidRPr="002438F6">
        <w:rPr>
          <w:rFonts w:ascii="Dubai" w:hAnsi="Dubai" w:cs="Dubai"/>
          <w:rtl/>
        </w:rPr>
        <w:t>"</w:t>
      </w:r>
      <w:r w:rsidR="007C12C2" w:rsidRPr="002438F6">
        <w:rPr>
          <w:rFonts w:ascii="Dubai" w:hAnsi="Dubai" w:cs="Dubai"/>
          <w:i/>
          <w:iCs/>
          <w:rtl/>
        </w:rPr>
        <w:t>دراسات الأشجار</w:t>
      </w:r>
      <w:r w:rsidR="007C12C2" w:rsidRPr="002438F6">
        <w:rPr>
          <w:rFonts w:ascii="Dubai" w:hAnsi="Dubai" w:cs="Dubai"/>
          <w:rtl/>
        </w:rPr>
        <w:t>"</w:t>
      </w:r>
      <w:r w:rsidRPr="002438F6">
        <w:rPr>
          <w:rFonts w:ascii="Dubai" w:hAnsi="Dubai" w:cs="Dubai"/>
          <w:rtl/>
        </w:rPr>
        <w:t>،</w:t>
      </w:r>
      <w:r w:rsidR="007C12C2" w:rsidRPr="002438F6">
        <w:rPr>
          <w:rFonts w:ascii="Dubai" w:hAnsi="Dubai" w:cs="Dubai"/>
          <w:rtl/>
        </w:rPr>
        <w:t xml:space="preserve"> </w:t>
      </w:r>
      <w:r w:rsidRPr="002438F6">
        <w:rPr>
          <w:rFonts w:ascii="Dubai" w:hAnsi="Dubai" w:cs="Dubai"/>
          <w:rtl/>
        </w:rPr>
        <w:t xml:space="preserve">الذي أبدعته الفنانة </w:t>
      </w:r>
      <w:r w:rsidR="007C12C2" w:rsidRPr="002438F6">
        <w:rPr>
          <w:rFonts w:ascii="Dubai" w:hAnsi="Dubai" w:cs="Dubai"/>
          <w:b/>
          <w:bCs/>
          <w:rtl/>
        </w:rPr>
        <w:t>حمرة عباس</w:t>
      </w:r>
      <w:r w:rsidRPr="002438F6">
        <w:rPr>
          <w:rFonts w:ascii="Dubai" w:hAnsi="Dubai" w:cs="Dubai"/>
          <w:rtl/>
        </w:rPr>
        <w:t>،</w:t>
      </w:r>
      <w:r w:rsidR="007C12C2" w:rsidRPr="002438F6">
        <w:rPr>
          <w:rFonts w:ascii="Dubai" w:hAnsi="Dubai" w:cs="Dubai"/>
          <w:rtl/>
        </w:rPr>
        <w:t xml:space="preserve"> 31 منحوتة </w:t>
      </w:r>
      <w:r w:rsidR="00A2467A" w:rsidRPr="002438F6">
        <w:rPr>
          <w:rFonts w:ascii="Dubai" w:hAnsi="Dubai" w:cs="Dubai"/>
          <w:rtl/>
        </w:rPr>
        <w:t>حجرية مطعمة بنقوش</w:t>
      </w:r>
      <w:r w:rsidR="007C12C2" w:rsidRPr="002438F6">
        <w:rPr>
          <w:rFonts w:ascii="Dubai" w:hAnsi="Dubai" w:cs="Dubai"/>
          <w:rtl/>
        </w:rPr>
        <w:t xml:space="preserve"> مستوحاة من أشجار موجودة في باكستان</w:t>
      </w:r>
      <w:r w:rsidR="00A2467A" w:rsidRPr="002438F6">
        <w:rPr>
          <w:rFonts w:ascii="Dubai" w:hAnsi="Dubai" w:cs="Dubai"/>
          <w:rtl/>
        </w:rPr>
        <w:t>،</w:t>
      </w:r>
      <w:r w:rsidR="007C12C2" w:rsidRPr="002438F6">
        <w:rPr>
          <w:rFonts w:ascii="Dubai" w:hAnsi="Dubai" w:cs="Dubai"/>
          <w:rtl/>
        </w:rPr>
        <w:t xml:space="preserve"> و</w:t>
      </w:r>
      <w:r w:rsidR="00A2467A" w:rsidRPr="002438F6">
        <w:rPr>
          <w:rFonts w:ascii="Dubai" w:hAnsi="Dubai" w:cs="Dubai"/>
          <w:rtl/>
        </w:rPr>
        <w:t xml:space="preserve">دولة </w:t>
      </w:r>
      <w:r w:rsidR="007C12C2" w:rsidRPr="002438F6">
        <w:rPr>
          <w:rFonts w:ascii="Dubai" w:hAnsi="Dubai" w:cs="Dubai"/>
          <w:rtl/>
        </w:rPr>
        <w:t>الإمارات العربية المتحدة</w:t>
      </w:r>
      <w:r w:rsidR="00A2467A" w:rsidRPr="002438F6">
        <w:rPr>
          <w:rFonts w:ascii="Dubai" w:hAnsi="Dubai" w:cs="Dubai"/>
          <w:rtl/>
        </w:rPr>
        <w:t>؛</w:t>
      </w:r>
      <w:r w:rsidR="007C12C2" w:rsidRPr="002438F6">
        <w:rPr>
          <w:rFonts w:ascii="Dubai" w:hAnsi="Dubai" w:cs="Dubai"/>
          <w:rtl/>
        </w:rPr>
        <w:t xml:space="preserve"> وتشمل الزيتون</w:t>
      </w:r>
      <w:r w:rsidR="00A2467A" w:rsidRPr="002438F6">
        <w:rPr>
          <w:rFonts w:ascii="Dubai" w:hAnsi="Dubai" w:cs="Dubai"/>
          <w:rtl/>
        </w:rPr>
        <w:t>،</w:t>
      </w:r>
      <w:r w:rsidR="007C12C2" w:rsidRPr="002438F6">
        <w:rPr>
          <w:rFonts w:ascii="Dubai" w:hAnsi="Dubai" w:cs="Dubai"/>
          <w:rtl/>
        </w:rPr>
        <w:t xml:space="preserve"> والرمان</w:t>
      </w:r>
      <w:r w:rsidR="00A2467A" w:rsidRPr="002438F6">
        <w:rPr>
          <w:rFonts w:ascii="Dubai" w:hAnsi="Dubai" w:cs="Dubai"/>
          <w:rtl/>
        </w:rPr>
        <w:t>،</w:t>
      </w:r>
      <w:r w:rsidR="007C12C2" w:rsidRPr="002438F6">
        <w:rPr>
          <w:rFonts w:ascii="Dubai" w:hAnsi="Dubai" w:cs="Dubai"/>
          <w:rtl/>
        </w:rPr>
        <w:t xml:space="preserve"> والكرز. وباستخدام </w:t>
      </w:r>
      <w:r w:rsidR="00727926" w:rsidRPr="002438F6">
        <w:rPr>
          <w:rFonts w:ascii="Dubai" w:hAnsi="Dubai" w:cs="Dubai"/>
          <w:rtl/>
        </w:rPr>
        <w:t xml:space="preserve">أسلوبها الفني المميز باستخدام </w:t>
      </w:r>
      <w:r w:rsidR="007C12C2" w:rsidRPr="002438F6">
        <w:rPr>
          <w:rFonts w:ascii="Dubai" w:hAnsi="Dubai" w:cs="Dubai"/>
          <w:rtl/>
        </w:rPr>
        <w:t>اللازورد المتراكب لابتكار أوراق شجر شبيهة بالظلال، توازن الأعمال بين الواقعية والتجريد</w:t>
      </w:r>
      <w:r w:rsidR="00074889" w:rsidRPr="002438F6">
        <w:rPr>
          <w:rFonts w:ascii="Dubai" w:hAnsi="Dubai" w:cs="Dubai"/>
          <w:rtl/>
        </w:rPr>
        <w:t>،</w:t>
      </w:r>
      <w:r w:rsidR="007C12C2" w:rsidRPr="002438F6">
        <w:rPr>
          <w:rFonts w:ascii="Dubai" w:hAnsi="Dubai" w:cs="Dubai"/>
          <w:rtl/>
        </w:rPr>
        <w:t xml:space="preserve"> </w:t>
      </w:r>
      <w:r w:rsidR="00074889" w:rsidRPr="002438F6">
        <w:rPr>
          <w:rFonts w:ascii="Dubai" w:hAnsi="Dubai" w:cs="Dubai"/>
          <w:rtl/>
        </w:rPr>
        <w:t xml:space="preserve">حيث يستحضر </w:t>
      </w:r>
      <w:r w:rsidR="007C12C2" w:rsidRPr="002438F6">
        <w:rPr>
          <w:rFonts w:ascii="Dubai" w:hAnsi="Dubai" w:cs="Dubai"/>
          <w:rtl/>
        </w:rPr>
        <w:t xml:space="preserve">الترتيب الشبكي للأعمال تحت قبة </w:t>
      </w:r>
      <w:r w:rsidR="00074889" w:rsidRPr="002438F6">
        <w:rPr>
          <w:rFonts w:ascii="Dubai" w:hAnsi="Dubai" w:cs="Dubai"/>
          <w:rtl/>
        </w:rPr>
        <w:t xml:space="preserve">المتحف </w:t>
      </w:r>
      <w:r w:rsidR="00DC0B04" w:rsidRPr="002438F6">
        <w:rPr>
          <w:rFonts w:ascii="Dubai" w:hAnsi="Dubai" w:cs="Dubai"/>
          <w:rtl/>
        </w:rPr>
        <w:t xml:space="preserve">الانطباع المرتبط </w:t>
      </w:r>
      <w:r w:rsidR="007C12C2" w:rsidRPr="002438F6">
        <w:rPr>
          <w:rFonts w:ascii="Dubai" w:hAnsi="Dubai" w:cs="Dubai"/>
          <w:rtl/>
        </w:rPr>
        <w:t>بالظلال المت</w:t>
      </w:r>
      <w:r w:rsidR="001A511B" w:rsidRPr="002438F6">
        <w:rPr>
          <w:rFonts w:ascii="Dubai" w:hAnsi="Dubai" w:cs="Dubai"/>
          <w:rtl/>
        </w:rPr>
        <w:t>راكبة</w:t>
      </w:r>
      <w:r w:rsidR="007C12C2" w:rsidRPr="002438F6">
        <w:rPr>
          <w:rFonts w:ascii="Dubai" w:hAnsi="Dubai" w:cs="Dubai"/>
          <w:rtl/>
        </w:rPr>
        <w:t xml:space="preserve"> لأشجار </w:t>
      </w:r>
      <w:r w:rsidR="001A511B" w:rsidRPr="002438F6">
        <w:rPr>
          <w:rFonts w:ascii="Dubai" w:hAnsi="Dubai" w:cs="Dubai"/>
          <w:rtl/>
        </w:rPr>
        <w:t>ال</w:t>
      </w:r>
      <w:r w:rsidR="007C12C2" w:rsidRPr="002438F6">
        <w:rPr>
          <w:rFonts w:ascii="Dubai" w:hAnsi="Dubai" w:cs="Dubai"/>
          <w:rtl/>
        </w:rPr>
        <w:t xml:space="preserve">نخيل </w:t>
      </w:r>
      <w:r w:rsidR="001A511B" w:rsidRPr="002438F6">
        <w:rPr>
          <w:rFonts w:ascii="Dubai" w:hAnsi="Dubai" w:cs="Dubai"/>
          <w:rtl/>
        </w:rPr>
        <w:t xml:space="preserve">في </w:t>
      </w:r>
      <w:r w:rsidR="007C12C2" w:rsidRPr="002438F6">
        <w:rPr>
          <w:rFonts w:ascii="Dubai" w:hAnsi="Dubai" w:cs="Dubai"/>
          <w:rtl/>
        </w:rPr>
        <w:t>واحة العين.</w:t>
      </w:r>
    </w:p>
    <w:p w14:paraId="7D32328E" w14:textId="0A1E3A5C" w:rsidR="00C7521F" w:rsidRPr="002438F6" w:rsidRDefault="007C12C2">
      <w:pPr>
        <w:pStyle w:val="Body"/>
        <w:bidi/>
        <w:jc w:val="both"/>
        <w:rPr>
          <w:rFonts w:ascii="Dubai" w:eastAsia="Arial" w:hAnsi="Dubai" w:cs="Dubai"/>
          <w:rtl/>
        </w:rPr>
      </w:pPr>
      <w:r w:rsidRPr="002438F6">
        <w:rPr>
          <w:rFonts w:ascii="Dubai" w:hAnsi="Dubai" w:cs="Dubai"/>
          <w:rtl/>
        </w:rPr>
        <w:t xml:space="preserve">أما عمل الفنان الياباني </w:t>
      </w:r>
      <w:r w:rsidRPr="002438F6">
        <w:rPr>
          <w:rFonts w:ascii="Dubai" w:hAnsi="Dubai" w:cs="Dubai"/>
          <w:b/>
          <w:bCs/>
          <w:rtl/>
        </w:rPr>
        <w:t xml:space="preserve">رينتارو فيوس </w:t>
      </w:r>
      <w:r w:rsidR="00190BE1" w:rsidRPr="002438F6">
        <w:rPr>
          <w:rFonts w:ascii="Dubai" w:hAnsi="Dubai" w:cs="Dubai"/>
          <w:rtl/>
        </w:rPr>
        <w:t>الذي يحمل اسم</w:t>
      </w:r>
      <w:r w:rsidRPr="002438F6">
        <w:rPr>
          <w:rFonts w:ascii="Dubai" w:hAnsi="Dubai" w:cs="Dubai"/>
          <w:rtl/>
        </w:rPr>
        <w:t xml:space="preserve"> "</w:t>
      </w:r>
      <w:r w:rsidRPr="00A21268">
        <w:rPr>
          <w:rFonts w:ascii="Dubai" w:hAnsi="Dubai" w:cs="Dubai"/>
          <w:i/>
          <w:iCs/>
          <w:rtl/>
        </w:rPr>
        <w:t>ساعة شمسية من أجل ليل لا ينتهي</w:t>
      </w:r>
      <w:r w:rsidRPr="002438F6">
        <w:rPr>
          <w:rFonts w:ascii="Dubai" w:hAnsi="Dubai" w:cs="Dubai"/>
          <w:rtl/>
        </w:rPr>
        <w:t>"، فهو</w:t>
      </w:r>
      <w:r w:rsidR="00190BE1" w:rsidRPr="002438F6">
        <w:rPr>
          <w:rFonts w:ascii="Dubai" w:hAnsi="Dubai" w:cs="Dubai"/>
          <w:rtl/>
        </w:rPr>
        <w:t xml:space="preserve"> عبارة عن ساعة شمسية </w:t>
      </w:r>
      <w:r w:rsidR="00667742" w:rsidRPr="002438F6">
        <w:rPr>
          <w:rFonts w:ascii="Dubai" w:hAnsi="Dubai" w:cs="Dubai"/>
          <w:rtl/>
        </w:rPr>
        <w:t>منحوتة</w:t>
      </w:r>
      <w:r w:rsidRPr="002438F6">
        <w:rPr>
          <w:rFonts w:ascii="Dubai" w:hAnsi="Dubai" w:cs="Dubai"/>
          <w:rtl/>
        </w:rPr>
        <w:t xml:space="preserve"> </w:t>
      </w:r>
      <w:r w:rsidR="00667742" w:rsidRPr="002438F6">
        <w:rPr>
          <w:rFonts w:ascii="Dubai" w:hAnsi="Dubai" w:cs="Dubai"/>
          <w:rtl/>
        </w:rPr>
        <w:t xml:space="preserve">تقدم تصوراً </w:t>
      </w:r>
      <w:r w:rsidRPr="002438F6">
        <w:rPr>
          <w:rFonts w:ascii="Dubai" w:hAnsi="Dubai" w:cs="Dubai"/>
          <w:rtl/>
        </w:rPr>
        <w:t>ل</w:t>
      </w:r>
      <w:r w:rsidR="00667742" w:rsidRPr="002438F6">
        <w:rPr>
          <w:rFonts w:ascii="Dubai" w:hAnsi="Dubai" w:cs="Dubai"/>
          <w:rtl/>
        </w:rPr>
        <w:t>ل</w:t>
      </w:r>
      <w:r w:rsidRPr="002438F6">
        <w:rPr>
          <w:rFonts w:ascii="Dubai" w:hAnsi="Dubai" w:cs="Dubai"/>
          <w:rtl/>
        </w:rPr>
        <w:t>عالم بعد غياب الشمس</w:t>
      </w:r>
      <w:r w:rsidR="00265F90" w:rsidRPr="002438F6">
        <w:rPr>
          <w:rFonts w:ascii="Dubai" w:hAnsi="Dubai" w:cs="Dubai"/>
          <w:rtl/>
        </w:rPr>
        <w:t>،</w:t>
      </w:r>
      <w:r w:rsidRPr="002438F6">
        <w:rPr>
          <w:rFonts w:ascii="Dubai" w:hAnsi="Dubai" w:cs="Dubai"/>
          <w:rtl/>
        </w:rPr>
        <w:t xml:space="preserve"> و</w:t>
      </w:r>
      <w:r w:rsidR="00265F90" w:rsidRPr="002438F6">
        <w:rPr>
          <w:rFonts w:ascii="Dubai" w:hAnsi="Dubai" w:cs="Dubai"/>
          <w:rtl/>
        </w:rPr>
        <w:t xml:space="preserve">قد </w:t>
      </w:r>
      <w:r w:rsidRPr="002438F6">
        <w:rPr>
          <w:rFonts w:ascii="Dubai" w:hAnsi="Dubai" w:cs="Dubai"/>
          <w:rtl/>
        </w:rPr>
        <w:t xml:space="preserve">صُنعت من فولاذ مصقول مقاوم للصدأ يعكس بيئتها المحيطة، في حين تُحاذي ثلاثة مؤشرات نجوم الشمال </w:t>
      </w:r>
      <w:r w:rsidR="00C85F7E" w:rsidRPr="002438F6">
        <w:rPr>
          <w:rFonts w:ascii="Dubai" w:hAnsi="Dubai" w:cs="Dubai"/>
          <w:rtl/>
        </w:rPr>
        <w:t xml:space="preserve">من </w:t>
      </w:r>
      <w:r w:rsidRPr="002438F6">
        <w:rPr>
          <w:rFonts w:ascii="Dubai" w:hAnsi="Dubai" w:cs="Dubai"/>
          <w:rtl/>
        </w:rPr>
        <w:t>الماضي</w:t>
      </w:r>
      <w:r w:rsidR="00C85F7E" w:rsidRPr="002438F6">
        <w:rPr>
          <w:rFonts w:ascii="Dubai" w:hAnsi="Dubai" w:cs="Dubai"/>
          <w:rtl/>
        </w:rPr>
        <w:t>،</w:t>
      </w:r>
      <w:r w:rsidRPr="002438F6">
        <w:rPr>
          <w:rFonts w:ascii="Dubai" w:hAnsi="Dubai" w:cs="Dubai"/>
          <w:rtl/>
        </w:rPr>
        <w:t xml:space="preserve"> والحاضر</w:t>
      </w:r>
      <w:r w:rsidR="00C85F7E" w:rsidRPr="002438F6">
        <w:rPr>
          <w:rFonts w:ascii="Dubai" w:hAnsi="Dubai" w:cs="Dubai"/>
          <w:rtl/>
        </w:rPr>
        <w:t>،</w:t>
      </w:r>
      <w:r w:rsidRPr="002438F6">
        <w:rPr>
          <w:rFonts w:ascii="Dubai" w:hAnsi="Dubai" w:cs="Dubai"/>
          <w:rtl/>
        </w:rPr>
        <w:t xml:space="preserve"> والمستقبل</w:t>
      </w:r>
      <w:r w:rsidR="00F44D2C" w:rsidRPr="002438F6">
        <w:rPr>
          <w:rFonts w:ascii="Dubai" w:hAnsi="Dubai" w:cs="Dubai"/>
          <w:rtl/>
        </w:rPr>
        <w:t>،</w:t>
      </w:r>
      <w:r w:rsidRPr="002438F6">
        <w:rPr>
          <w:rFonts w:ascii="Dubai" w:hAnsi="Dubai" w:cs="Dubai"/>
          <w:rtl/>
        </w:rPr>
        <w:t xml:space="preserve"> </w:t>
      </w:r>
      <w:r w:rsidR="009F000E" w:rsidRPr="002438F6">
        <w:rPr>
          <w:rFonts w:ascii="Dubai" w:hAnsi="Dubai" w:cs="Dubai"/>
          <w:rtl/>
        </w:rPr>
        <w:t>وقد</w:t>
      </w:r>
      <w:r w:rsidRPr="002438F6">
        <w:rPr>
          <w:rFonts w:ascii="Dubai" w:hAnsi="Dubai" w:cs="Dubai"/>
          <w:rtl/>
        </w:rPr>
        <w:t xml:space="preserve"> </w:t>
      </w:r>
      <w:r w:rsidR="009F000E" w:rsidRPr="002438F6">
        <w:rPr>
          <w:rFonts w:ascii="Dubai" w:hAnsi="Dubai" w:cs="Dubai"/>
          <w:rtl/>
        </w:rPr>
        <w:t xml:space="preserve">تم </w:t>
      </w:r>
      <w:r w:rsidRPr="002438F6">
        <w:rPr>
          <w:rFonts w:ascii="Dubai" w:hAnsi="Dubai" w:cs="Dubai"/>
          <w:rtl/>
        </w:rPr>
        <w:t xml:space="preserve">تركيبها تحت قبة المتحف، </w:t>
      </w:r>
      <w:r w:rsidR="009F000E" w:rsidRPr="002438F6">
        <w:rPr>
          <w:rFonts w:ascii="Dubai" w:hAnsi="Dubai" w:cs="Dubai"/>
          <w:rtl/>
        </w:rPr>
        <w:t xml:space="preserve">حيث </w:t>
      </w:r>
      <w:r w:rsidRPr="002438F6">
        <w:rPr>
          <w:rFonts w:ascii="Dubai" w:hAnsi="Dubai" w:cs="Dubai"/>
          <w:rtl/>
        </w:rPr>
        <w:t xml:space="preserve">تحول </w:t>
      </w:r>
      <w:r w:rsidR="0063460D" w:rsidRPr="002438F6">
        <w:rPr>
          <w:rFonts w:ascii="Dubai" w:hAnsi="Dubai" w:cs="Dubai"/>
          <w:rtl/>
        </w:rPr>
        <w:t>الزمن الكوني إلى حالة من ال</w:t>
      </w:r>
      <w:r w:rsidRPr="002438F6">
        <w:rPr>
          <w:rFonts w:ascii="Dubai" w:hAnsi="Dubai" w:cs="Dubai"/>
          <w:rtl/>
        </w:rPr>
        <w:t>تأمل</w:t>
      </w:r>
      <w:r w:rsidR="002B4255" w:rsidRPr="002438F6">
        <w:rPr>
          <w:rFonts w:ascii="Dubai" w:hAnsi="Dubai" w:cs="Dubai"/>
          <w:rtl/>
        </w:rPr>
        <w:t xml:space="preserve"> في </w:t>
      </w:r>
      <w:r w:rsidRPr="002438F6">
        <w:rPr>
          <w:rFonts w:ascii="Dubai" w:hAnsi="Dubai" w:cs="Dubai"/>
          <w:rtl/>
        </w:rPr>
        <w:t>الذاكرة والغياب</w:t>
      </w:r>
      <w:r w:rsidR="00736D08" w:rsidRPr="002438F6">
        <w:rPr>
          <w:rFonts w:ascii="Dubai" w:hAnsi="Dubai" w:cs="Dubai"/>
          <w:rtl/>
        </w:rPr>
        <w:t>،</w:t>
      </w:r>
      <w:r w:rsidRPr="002438F6">
        <w:rPr>
          <w:rFonts w:ascii="Dubai" w:hAnsi="Dubai" w:cs="Dubai"/>
          <w:rtl/>
        </w:rPr>
        <w:t xml:space="preserve"> و</w:t>
      </w:r>
      <w:r w:rsidR="000A48C3" w:rsidRPr="002438F6">
        <w:rPr>
          <w:rFonts w:ascii="Dubai" w:hAnsi="Dubai" w:cs="Dubai"/>
          <w:rtl/>
        </w:rPr>
        <w:t xml:space="preserve">الحضور </w:t>
      </w:r>
      <w:r w:rsidRPr="002438F6">
        <w:rPr>
          <w:rFonts w:ascii="Dubai" w:hAnsi="Dubai" w:cs="Dubai"/>
          <w:rtl/>
        </w:rPr>
        <w:t>السرمدي</w:t>
      </w:r>
      <w:r w:rsidR="000A48C3" w:rsidRPr="002438F6">
        <w:rPr>
          <w:rFonts w:ascii="Dubai" w:hAnsi="Dubai" w:cs="Dubai"/>
          <w:rtl/>
        </w:rPr>
        <w:t xml:space="preserve"> الراسخ</w:t>
      </w:r>
      <w:r w:rsidRPr="002438F6">
        <w:rPr>
          <w:rFonts w:ascii="Dubai" w:hAnsi="Dubai" w:cs="Dubai"/>
          <w:rtl/>
        </w:rPr>
        <w:t>.</w:t>
      </w:r>
    </w:p>
    <w:p w14:paraId="7D32328F" w14:textId="79651CF8" w:rsidR="00C7521F" w:rsidRPr="00D54DB7" w:rsidRDefault="007C12C2" w:rsidP="00D54DB7">
      <w:pPr>
        <w:pStyle w:val="Body"/>
        <w:bidi/>
        <w:jc w:val="both"/>
        <w:rPr>
          <w:rFonts w:ascii="Dubai" w:hAnsi="Dubai" w:cs="Dubai"/>
          <w:rtl/>
        </w:rPr>
      </w:pPr>
      <w:r w:rsidRPr="002438F6">
        <w:rPr>
          <w:rFonts w:ascii="Dubai" w:hAnsi="Dubai" w:cs="Dubai"/>
          <w:rtl/>
        </w:rPr>
        <w:t xml:space="preserve">في حين يقدم الثنائي المعماري </w:t>
      </w:r>
      <w:r w:rsidRPr="002438F6">
        <w:rPr>
          <w:rFonts w:ascii="Dubai" w:hAnsi="Dubai" w:cs="Dubai"/>
          <w:b/>
          <w:bCs/>
          <w:rtl/>
        </w:rPr>
        <w:t>يوكوماي وبوعياد</w:t>
      </w:r>
      <w:r w:rsidRPr="002438F6">
        <w:rPr>
          <w:rFonts w:ascii="Dubai" w:hAnsi="Dubai" w:cs="Dubai"/>
          <w:rtl/>
        </w:rPr>
        <w:t xml:space="preserve"> عملاً بعنوان </w:t>
      </w:r>
      <w:r w:rsidR="00777834">
        <w:rPr>
          <w:rFonts w:ascii="Dubai" w:hAnsi="Dubai" w:cs="Dubai" w:hint="cs"/>
          <w:rtl/>
          <w:lang w:bidi="ar-AE"/>
        </w:rPr>
        <w:t>"</w:t>
      </w:r>
      <w:r w:rsidRPr="00777834">
        <w:rPr>
          <w:rFonts w:ascii="Dubai" w:hAnsi="Dubai" w:cs="Dubai"/>
          <w:i/>
          <w:iCs/>
          <w:rtl/>
        </w:rPr>
        <w:t>كوريغرافيا السحاب، ظلال راقصة</w:t>
      </w:r>
      <w:r w:rsidR="00777834">
        <w:rPr>
          <w:rFonts w:ascii="Dubai" w:hAnsi="Dubai" w:cs="Dubai" w:hint="cs"/>
          <w:rtl/>
        </w:rPr>
        <w:t>"</w:t>
      </w:r>
      <w:r w:rsidRPr="002438F6">
        <w:rPr>
          <w:rFonts w:ascii="Dubai" w:hAnsi="Dubai" w:cs="Dubai"/>
          <w:rtl/>
        </w:rPr>
        <w:t xml:space="preserve">، وهو جناح </w:t>
      </w:r>
      <w:r w:rsidR="001E5F28" w:rsidRPr="002438F6">
        <w:rPr>
          <w:rFonts w:ascii="Dubai" w:hAnsi="Dubai" w:cs="Dubai"/>
          <w:rtl/>
        </w:rPr>
        <w:t>تُعرض فيه</w:t>
      </w:r>
      <w:r w:rsidR="00B70AEF" w:rsidRPr="002438F6">
        <w:rPr>
          <w:rFonts w:ascii="Dubai" w:hAnsi="Dubai" w:cs="Dubai"/>
          <w:rtl/>
        </w:rPr>
        <w:t xml:space="preserve"> </w:t>
      </w:r>
      <w:r w:rsidRPr="002438F6">
        <w:rPr>
          <w:rFonts w:ascii="Dubai" w:hAnsi="Dubai" w:cs="Dubai"/>
          <w:rtl/>
        </w:rPr>
        <w:t xml:space="preserve">شبكة فولاذية </w:t>
      </w:r>
      <w:r w:rsidR="00DA0266" w:rsidRPr="002438F6">
        <w:rPr>
          <w:rFonts w:ascii="Dubai" w:hAnsi="Dubai" w:cs="Dubai"/>
          <w:rtl/>
        </w:rPr>
        <w:t xml:space="preserve">متمايلة </w:t>
      </w:r>
      <w:r w:rsidRPr="002438F6">
        <w:rPr>
          <w:rFonts w:ascii="Dubai" w:hAnsi="Dubai" w:cs="Dubai"/>
          <w:rtl/>
        </w:rPr>
        <w:t xml:space="preserve">غير قابلة للصدأ </w:t>
      </w:r>
      <w:r w:rsidR="00DA0266" w:rsidRPr="002438F6">
        <w:rPr>
          <w:rFonts w:ascii="Dubai" w:hAnsi="Dubai" w:cs="Dubai"/>
          <w:rtl/>
        </w:rPr>
        <w:t>و</w:t>
      </w:r>
      <w:r w:rsidRPr="002438F6">
        <w:rPr>
          <w:rFonts w:ascii="Dubai" w:hAnsi="Dubai" w:cs="Dubai"/>
          <w:rtl/>
        </w:rPr>
        <w:t>مستوحاة من نسيج كاواتشي التقليدي</w:t>
      </w:r>
      <w:r w:rsidR="002700F0" w:rsidRPr="002438F6">
        <w:rPr>
          <w:rFonts w:ascii="Dubai" w:hAnsi="Dubai" w:cs="Dubai"/>
          <w:rtl/>
        </w:rPr>
        <w:t>،</w:t>
      </w:r>
      <w:r w:rsidRPr="002438F6">
        <w:rPr>
          <w:rFonts w:ascii="Dubai" w:hAnsi="Dubai" w:cs="Dubai"/>
          <w:rtl/>
        </w:rPr>
        <w:t xml:space="preserve"> مدعومًا بأعمدة رفيعة، </w:t>
      </w:r>
      <w:r w:rsidR="002700F0" w:rsidRPr="002438F6">
        <w:rPr>
          <w:rFonts w:ascii="Dubai" w:hAnsi="Dubai" w:cs="Dubai"/>
          <w:rtl/>
        </w:rPr>
        <w:t xml:space="preserve">حيث </w:t>
      </w:r>
      <w:r w:rsidR="00F86DAF" w:rsidRPr="002438F6">
        <w:rPr>
          <w:rFonts w:ascii="Dubai" w:hAnsi="Dubai" w:cs="Dubai"/>
          <w:rtl/>
        </w:rPr>
        <w:t xml:space="preserve">تتشكل من خلال هذا </w:t>
      </w:r>
      <w:r w:rsidRPr="002438F6">
        <w:rPr>
          <w:rFonts w:ascii="Dubai" w:hAnsi="Dubai" w:cs="Dubai"/>
          <w:rtl/>
        </w:rPr>
        <w:t>الهيكل أنماط متغيرة من الظل والضوء</w:t>
      </w:r>
      <w:r w:rsidR="00BE7ECA" w:rsidRPr="002438F6">
        <w:rPr>
          <w:rFonts w:ascii="Dubai" w:hAnsi="Dubai" w:cs="Dubai"/>
          <w:rtl/>
        </w:rPr>
        <w:t>،</w:t>
      </w:r>
      <w:r w:rsidRPr="002438F6">
        <w:rPr>
          <w:rFonts w:ascii="Dubai" w:hAnsi="Dubai" w:cs="Dubai"/>
          <w:rtl/>
        </w:rPr>
        <w:t xml:space="preserve"> و</w:t>
      </w:r>
      <w:r w:rsidR="009D4738" w:rsidRPr="002438F6">
        <w:rPr>
          <w:rFonts w:ascii="Dubai" w:hAnsi="Dubai" w:cs="Dubai"/>
          <w:rtl/>
        </w:rPr>
        <w:t xml:space="preserve">عبر </w:t>
      </w:r>
      <w:r w:rsidRPr="002438F6">
        <w:rPr>
          <w:rFonts w:ascii="Dubai" w:hAnsi="Dubai" w:cs="Dubai"/>
          <w:rtl/>
        </w:rPr>
        <w:t>استخدام مواد صناعية م</w:t>
      </w:r>
      <w:r w:rsidR="009D4738" w:rsidRPr="002438F6">
        <w:rPr>
          <w:rFonts w:ascii="Dubai" w:hAnsi="Dubai" w:cs="Dubai"/>
          <w:rtl/>
        </w:rPr>
        <w:t>ُ</w:t>
      </w:r>
      <w:r w:rsidRPr="002438F6">
        <w:rPr>
          <w:rFonts w:ascii="Dubai" w:hAnsi="Dubai" w:cs="Dubai"/>
          <w:rtl/>
        </w:rPr>
        <w:t xml:space="preserve">عاد تدويرها، أبدع الثنائي – </w:t>
      </w:r>
      <w:r w:rsidRPr="002438F6">
        <w:rPr>
          <w:rFonts w:ascii="Dubai" w:hAnsi="Dubai" w:cs="Dubai"/>
          <w:b/>
          <w:bCs/>
          <w:rtl/>
        </w:rPr>
        <w:t>تاكوما يوكوماي</w:t>
      </w:r>
      <w:r w:rsidRPr="002438F6">
        <w:rPr>
          <w:rFonts w:ascii="Dubai" w:hAnsi="Dubai" w:cs="Dubai"/>
          <w:rtl/>
        </w:rPr>
        <w:t xml:space="preserve"> من اليابان و</w:t>
      </w:r>
      <w:r w:rsidRPr="002438F6">
        <w:rPr>
          <w:rFonts w:ascii="Dubai" w:hAnsi="Dubai" w:cs="Dubai"/>
          <w:b/>
          <w:bCs/>
          <w:rtl/>
        </w:rPr>
        <w:t>الدكتور غالي بوعياد</w:t>
      </w:r>
      <w:r w:rsidRPr="002438F6">
        <w:rPr>
          <w:rFonts w:ascii="Dubai" w:hAnsi="Dubai" w:cs="Dubai"/>
          <w:rtl/>
        </w:rPr>
        <w:t xml:space="preserve"> من المغرب – </w:t>
      </w:r>
      <w:r w:rsidR="00A17FFC" w:rsidRPr="002438F6">
        <w:rPr>
          <w:rFonts w:ascii="Dubai" w:hAnsi="Dubai" w:cs="Dubai"/>
          <w:rtl/>
        </w:rPr>
        <w:t xml:space="preserve">عملاً فنياً </w:t>
      </w:r>
      <w:r w:rsidRPr="002438F6">
        <w:rPr>
          <w:rFonts w:ascii="Dubai" w:hAnsi="Dubai" w:cs="Dubai"/>
          <w:rtl/>
        </w:rPr>
        <w:t>تركيبا</w:t>
      </w:r>
      <w:r w:rsidR="00A17FFC" w:rsidRPr="002438F6">
        <w:rPr>
          <w:rFonts w:ascii="Dubai" w:hAnsi="Dubai" w:cs="Dubai"/>
          <w:rtl/>
        </w:rPr>
        <w:t>ً</w:t>
      </w:r>
      <w:r w:rsidRPr="002438F6">
        <w:rPr>
          <w:rFonts w:ascii="Dubai" w:hAnsi="Dubai" w:cs="Dubai"/>
          <w:rtl/>
        </w:rPr>
        <w:t xml:space="preserve"> يمزج بين تقاليد التصميم في طوكيو ومراكش، مقدمين فضاءً شاعريا</w:t>
      </w:r>
      <w:r w:rsidR="00B23DF1" w:rsidRPr="002438F6">
        <w:rPr>
          <w:rFonts w:ascii="Dubai" w:hAnsi="Dubai" w:cs="Dubai"/>
          <w:rtl/>
        </w:rPr>
        <w:t>ً</w:t>
      </w:r>
      <w:r w:rsidRPr="002438F6">
        <w:rPr>
          <w:rFonts w:ascii="Dubai" w:hAnsi="Dubai" w:cs="Dubai"/>
          <w:rtl/>
        </w:rPr>
        <w:t xml:space="preserve"> تتحرك فيه العمارة </w:t>
      </w:r>
      <w:r w:rsidR="009405E1" w:rsidRPr="002438F6">
        <w:rPr>
          <w:rFonts w:ascii="Dubai" w:hAnsi="Dubai" w:cs="Dubai"/>
          <w:rtl/>
        </w:rPr>
        <w:t>بشكل يحاكي</w:t>
      </w:r>
      <w:r w:rsidRPr="002438F6">
        <w:rPr>
          <w:rFonts w:ascii="Dubai" w:hAnsi="Dubai" w:cs="Dubai"/>
          <w:rtl/>
        </w:rPr>
        <w:t xml:space="preserve"> الطبيعة.</w:t>
      </w:r>
    </w:p>
    <w:p w14:paraId="7D323290" w14:textId="5A0C4C41" w:rsidR="00C7521F" w:rsidRPr="002438F6" w:rsidRDefault="007C12C2">
      <w:pPr>
        <w:pStyle w:val="Body"/>
        <w:bidi/>
        <w:jc w:val="both"/>
        <w:rPr>
          <w:rFonts w:ascii="Dubai" w:eastAsia="Arial" w:hAnsi="Dubai" w:cs="Dubai"/>
          <w:rtl/>
        </w:rPr>
      </w:pPr>
      <w:r w:rsidRPr="002438F6">
        <w:rPr>
          <w:rFonts w:ascii="Dubai" w:hAnsi="Dubai" w:cs="Dubai"/>
          <w:rtl/>
        </w:rPr>
        <w:t xml:space="preserve">من جانبها، صرحت </w:t>
      </w:r>
      <w:r w:rsidRPr="002438F6">
        <w:rPr>
          <w:rFonts w:ascii="Dubai" w:hAnsi="Dubai" w:cs="Dubai"/>
          <w:b/>
          <w:bCs/>
          <w:rtl/>
        </w:rPr>
        <w:t>صوفي مايوكو آرني، منسقة معرض فن الحين 2025</w:t>
      </w:r>
      <w:r w:rsidRPr="002438F6">
        <w:rPr>
          <w:rFonts w:ascii="Dubai" w:hAnsi="Dubai" w:cs="Dubai"/>
          <w:rtl/>
        </w:rPr>
        <w:t xml:space="preserve"> </w:t>
      </w:r>
      <w:r w:rsidR="00E21B06" w:rsidRPr="002438F6">
        <w:rPr>
          <w:rFonts w:ascii="Dubai" w:hAnsi="Dubai" w:cs="Dubai"/>
          <w:b/>
          <w:bCs/>
          <w:rtl/>
        </w:rPr>
        <w:t xml:space="preserve">في </w:t>
      </w:r>
      <w:r w:rsidRPr="002438F6">
        <w:rPr>
          <w:rFonts w:ascii="Dubai" w:hAnsi="Dubai" w:cs="Dubai"/>
          <w:b/>
          <w:bCs/>
          <w:rtl/>
        </w:rPr>
        <w:t>اللوفر أبوظبي</w:t>
      </w:r>
      <w:r w:rsidRPr="002438F6">
        <w:rPr>
          <w:rFonts w:ascii="Dubai" w:hAnsi="Dubai" w:cs="Dubai"/>
          <w:rtl/>
        </w:rPr>
        <w:t xml:space="preserve"> قائلة: "الضوء الحاني يعانق الجمال</w:t>
      </w:r>
      <w:r w:rsidR="00751C55" w:rsidRPr="002438F6">
        <w:rPr>
          <w:rFonts w:ascii="Dubai" w:hAnsi="Dubai" w:cs="Dubai"/>
          <w:rtl/>
        </w:rPr>
        <w:t>،</w:t>
      </w:r>
      <w:r w:rsidRPr="002438F6">
        <w:rPr>
          <w:rFonts w:ascii="Dubai" w:hAnsi="Dubai" w:cs="Dubai"/>
          <w:rtl/>
        </w:rPr>
        <w:t xml:space="preserve"> أما الظلال </w:t>
      </w:r>
      <w:r w:rsidR="00751C55" w:rsidRPr="002438F6">
        <w:rPr>
          <w:rFonts w:ascii="Dubai" w:hAnsi="Dubai" w:cs="Dubai"/>
          <w:rtl/>
        </w:rPr>
        <w:t>ف</w:t>
      </w:r>
      <w:r w:rsidRPr="002438F6">
        <w:rPr>
          <w:rFonts w:ascii="Dubai" w:hAnsi="Dubai" w:cs="Dubai"/>
          <w:rtl/>
        </w:rPr>
        <w:t>تقود إلى جوهر الأشياء</w:t>
      </w:r>
      <w:r w:rsidR="009552E0" w:rsidRPr="002438F6">
        <w:rPr>
          <w:rFonts w:ascii="Dubai" w:hAnsi="Dubai" w:cs="Dubai"/>
          <w:rtl/>
        </w:rPr>
        <w:t>،</w:t>
      </w:r>
      <w:r w:rsidRPr="002438F6">
        <w:rPr>
          <w:rFonts w:ascii="Dubai" w:hAnsi="Dubai" w:cs="Dubai"/>
          <w:rtl/>
        </w:rPr>
        <w:t xml:space="preserve"> ومن خلال موضوع </w:t>
      </w:r>
      <w:r w:rsidR="00684DE4" w:rsidRPr="002438F6">
        <w:rPr>
          <w:rFonts w:ascii="Dubai" w:hAnsi="Dubai" w:cs="Dubai"/>
          <w:rtl/>
        </w:rPr>
        <w:t xml:space="preserve">نسخة هذا العام من معرض </w:t>
      </w:r>
      <w:r w:rsidRPr="002438F6">
        <w:rPr>
          <w:rFonts w:ascii="Dubai" w:hAnsi="Dubai" w:cs="Dubai"/>
          <w:rtl/>
        </w:rPr>
        <w:t>"فن الحين"، أعاد الفنانون المرشحون المرتبطون بالخليج</w:t>
      </w:r>
      <w:r w:rsidR="00A42E1F">
        <w:rPr>
          <w:rFonts w:ascii="Dubai" w:hAnsi="Dubai" w:cs="Dubai" w:hint="cs"/>
          <w:rtl/>
        </w:rPr>
        <w:t xml:space="preserve"> العربي</w:t>
      </w:r>
      <w:r w:rsidRPr="002438F6">
        <w:rPr>
          <w:rFonts w:ascii="Dubai" w:hAnsi="Dubai" w:cs="Dubai"/>
          <w:rtl/>
        </w:rPr>
        <w:t xml:space="preserve"> واليابان استكشاف الظلال بطرق متعمقة</w:t>
      </w:r>
      <w:r w:rsidR="00CF446D" w:rsidRPr="002438F6">
        <w:rPr>
          <w:rFonts w:ascii="Dubai" w:hAnsi="Dubai" w:cs="Dubai"/>
          <w:rtl/>
        </w:rPr>
        <w:t>،</w:t>
      </w:r>
      <w:r w:rsidRPr="002438F6">
        <w:rPr>
          <w:rFonts w:ascii="Dubai" w:hAnsi="Dubai" w:cs="Dubai"/>
          <w:rtl/>
        </w:rPr>
        <w:t xml:space="preserve"> ودقيقة</w:t>
      </w:r>
      <w:r w:rsidR="00CF446D" w:rsidRPr="002438F6">
        <w:rPr>
          <w:rFonts w:ascii="Dubai" w:hAnsi="Dubai" w:cs="Dubai"/>
          <w:rtl/>
        </w:rPr>
        <w:t>،</w:t>
      </w:r>
      <w:r w:rsidRPr="002438F6">
        <w:rPr>
          <w:rFonts w:ascii="Dubai" w:hAnsi="Dubai" w:cs="Dubai"/>
          <w:rtl/>
        </w:rPr>
        <w:t xml:space="preserve"> ومبتكرة</w:t>
      </w:r>
      <w:r w:rsidR="005C3E80" w:rsidRPr="002438F6">
        <w:rPr>
          <w:rFonts w:ascii="Dubai" w:hAnsi="Dubai" w:cs="Dubai"/>
          <w:rtl/>
        </w:rPr>
        <w:t>،</w:t>
      </w:r>
      <w:r w:rsidRPr="002438F6">
        <w:rPr>
          <w:rFonts w:ascii="Dubai" w:hAnsi="Dubai" w:cs="Dubai"/>
          <w:rtl/>
        </w:rPr>
        <w:t xml:space="preserve"> و</w:t>
      </w:r>
      <w:r w:rsidR="005C3E80" w:rsidRPr="002438F6">
        <w:rPr>
          <w:rFonts w:ascii="Dubai" w:hAnsi="Dubai" w:cs="Dubai"/>
          <w:rtl/>
        </w:rPr>
        <w:t>يسعدني ا</w:t>
      </w:r>
      <w:r w:rsidRPr="002438F6">
        <w:rPr>
          <w:rFonts w:ascii="Dubai" w:hAnsi="Dubai" w:cs="Dubai"/>
          <w:rtl/>
        </w:rPr>
        <w:t>لكشف عن هذه الأعمال في متحف اللوفر أبوظبي</w:t>
      </w:r>
      <w:r w:rsidR="00CE7777" w:rsidRPr="002438F6">
        <w:rPr>
          <w:rFonts w:ascii="Dubai" w:hAnsi="Dubai" w:cs="Dubai"/>
          <w:rtl/>
        </w:rPr>
        <w:t>؛</w:t>
      </w:r>
      <w:r w:rsidRPr="002438F6">
        <w:rPr>
          <w:rFonts w:ascii="Dubai" w:hAnsi="Dubai" w:cs="Dubai"/>
          <w:rtl/>
        </w:rPr>
        <w:t xml:space="preserve"> </w:t>
      </w:r>
      <w:r w:rsidR="00CE7777" w:rsidRPr="002438F6">
        <w:rPr>
          <w:rFonts w:ascii="Dubai" w:hAnsi="Dubai" w:cs="Dubai"/>
          <w:rtl/>
        </w:rPr>
        <w:t xml:space="preserve">إنه </w:t>
      </w:r>
      <w:r w:rsidRPr="002438F6">
        <w:rPr>
          <w:rFonts w:ascii="Dubai" w:hAnsi="Dubai" w:cs="Dubai"/>
          <w:rtl/>
        </w:rPr>
        <w:t xml:space="preserve">المتحف الذي يحمل رسالة </w:t>
      </w:r>
      <w:r w:rsidR="00CE7777" w:rsidRPr="002438F6">
        <w:rPr>
          <w:rFonts w:ascii="Dubai" w:hAnsi="Dubai" w:cs="Dubai"/>
          <w:rtl/>
        </w:rPr>
        <w:t>عالمية</w:t>
      </w:r>
      <w:r w:rsidRPr="002438F6">
        <w:rPr>
          <w:rFonts w:ascii="Dubai" w:hAnsi="Dubai" w:cs="Dubai"/>
          <w:rtl/>
        </w:rPr>
        <w:t xml:space="preserve">، في زمنٍ لا يمكن فيه للتأمل </w:t>
      </w:r>
      <w:r w:rsidR="008C1FE1" w:rsidRPr="002438F6">
        <w:rPr>
          <w:rFonts w:ascii="Dubai" w:hAnsi="Dubai" w:cs="Dubai"/>
          <w:rtl/>
        </w:rPr>
        <w:t xml:space="preserve">في الجمال </w:t>
      </w:r>
      <w:r w:rsidRPr="002438F6">
        <w:rPr>
          <w:rFonts w:ascii="Dubai" w:hAnsi="Dubai" w:cs="Dubai"/>
          <w:rtl/>
        </w:rPr>
        <w:t>إلا أن يذكرنا بالوحدة في اللحظة الحاضرة."</w:t>
      </w:r>
    </w:p>
    <w:p w14:paraId="7D323291" w14:textId="6E404A2E" w:rsidR="00C7521F" w:rsidRPr="002438F6" w:rsidRDefault="007C12C2" w:rsidP="00CB0FB7">
      <w:pPr>
        <w:pStyle w:val="Body"/>
        <w:bidi/>
        <w:jc w:val="both"/>
        <w:rPr>
          <w:rFonts w:ascii="Dubai" w:eastAsia="Arial" w:hAnsi="Dubai" w:cs="Dubai"/>
          <w:rtl/>
        </w:rPr>
      </w:pPr>
      <w:r w:rsidRPr="002438F6">
        <w:rPr>
          <w:rFonts w:ascii="Dubai" w:hAnsi="Dubai" w:cs="Dubai"/>
          <w:rtl/>
        </w:rPr>
        <w:lastRenderedPageBreak/>
        <w:t xml:space="preserve">وقد </w:t>
      </w:r>
      <w:r w:rsidR="00CB0FB7" w:rsidRPr="002438F6">
        <w:rPr>
          <w:rFonts w:ascii="Dubai" w:hAnsi="Dubai" w:cs="Dubai"/>
          <w:rtl/>
        </w:rPr>
        <w:t xml:space="preserve">تولت لجنة تحكيم مرموقة </w:t>
      </w:r>
      <w:r w:rsidRPr="002438F6">
        <w:rPr>
          <w:rFonts w:ascii="Dubai" w:hAnsi="Dubai" w:cs="Dubai"/>
          <w:rtl/>
        </w:rPr>
        <w:t>اختيار المتأهلين للتصفيات النهائية لجائزة ريتشارد ميل للفنون 2025</w:t>
      </w:r>
      <w:r w:rsidR="00CB0FB7" w:rsidRPr="002438F6">
        <w:rPr>
          <w:rFonts w:ascii="Dubai" w:hAnsi="Dubai" w:cs="Dubai"/>
          <w:rtl/>
        </w:rPr>
        <w:t>، وتتكون</w:t>
      </w:r>
      <w:r w:rsidRPr="002438F6">
        <w:rPr>
          <w:rFonts w:ascii="Dubai" w:hAnsi="Dubai" w:cs="Dubai"/>
          <w:rtl/>
        </w:rPr>
        <w:t xml:space="preserve"> </w:t>
      </w:r>
      <w:r w:rsidR="00CB0FB7" w:rsidRPr="002438F6">
        <w:rPr>
          <w:rFonts w:ascii="Dubai" w:hAnsi="Dubai" w:cs="Dubai"/>
          <w:rtl/>
        </w:rPr>
        <w:t xml:space="preserve">لجنة التحكيم </w:t>
      </w:r>
      <w:r w:rsidRPr="002438F6">
        <w:rPr>
          <w:rFonts w:ascii="Dubai" w:hAnsi="Dubai" w:cs="Dubai"/>
          <w:rtl/>
        </w:rPr>
        <w:t xml:space="preserve">من خمسة أعضاء، برئاسة سمو الشيخ زايد بن سلطان بن خليفة آل نهيان، مستشار </w:t>
      </w:r>
      <w:r w:rsidR="002574A4" w:rsidRPr="002438F6">
        <w:rPr>
          <w:rFonts w:ascii="Dubai" w:hAnsi="Dubai" w:cs="Dubai"/>
          <w:rtl/>
        </w:rPr>
        <w:t>في</w:t>
      </w:r>
      <w:r w:rsidRPr="002438F6">
        <w:rPr>
          <w:rFonts w:ascii="Dubai" w:hAnsi="Dubai" w:cs="Dubai"/>
          <w:rtl/>
        </w:rPr>
        <w:t xml:space="preserve"> وزارة الخارجية</w:t>
      </w:r>
      <w:r w:rsidR="00D84802" w:rsidRPr="002438F6">
        <w:rPr>
          <w:rFonts w:ascii="Dubai" w:hAnsi="Dubai" w:cs="Dubai"/>
          <w:rtl/>
        </w:rPr>
        <w:t>،</w:t>
      </w:r>
      <w:r w:rsidRPr="002438F6">
        <w:rPr>
          <w:rFonts w:ascii="Dubai" w:hAnsi="Dubai" w:cs="Dubai"/>
          <w:rtl/>
        </w:rPr>
        <w:t xml:space="preserve"> ورئيس منصة "أ.ع.م اللامحدودة"</w:t>
      </w:r>
      <w:r w:rsidR="00D84802" w:rsidRPr="002438F6">
        <w:rPr>
          <w:rFonts w:ascii="Dubai" w:hAnsi="Dubai" w:cs="Dubai"/>
          <w:rtl/>
        </w:rPr>
        <w:t>،</w:t>
      </w:r>
      <w:r w:rsidRPr="002438F6">
        <w:rPr>
          <w:rFonts w:ascii="Dubai" w:hAnsi="Dubai" w:cs="Dubai"/>
          <w:rtl/>
        </w:rPr>
        <w:t xml:space="preserve"> وأحد كبار جامعي الأعمال الفنّية ورعاة مركز بومبيدو</w:t>
      </w:r>
      <w:r w:rsidR="00D84802" w:rsidRPr="002438F6">
        <w:rPr>
          <w:rFonts w:ascii="Dubai" w:hAnsi="Dubai" w:cs="Dubai"/>
          <w:rtl/>
        </w:rPr>
        <w:t>،</w:t>
      </w:r>
      <w:r w:rsidRPr="002438F6">
        <w:rPr>
          <w:rFonts w:ascii="Dubai" w:hAnsi="Dubai" w:cs="Dubai"/>
          <w:rtl/>
        </w:rPr>
        <w:t xml:space="preserve"> وانضم إلى سموه كل من الدكتور غيليم أندريه، مدير إدارة المقتنيات الفنية وأمناء المتحف والبحث العلمي في متحف اللوفر أبوظبي؛ ومايا أليسون،</w:t>
      </w:r>
      <w:r w:rsidR="00E214F2" w:rsidRPr="002438F6">
        <w:rPr>
          <w:rFonts w:ascii="Dubai" w:hAnsi="Dubai" w:cs="Dubai"/>
          <w:rtl/>
        </w:rPr>
        <w:t xml:space="preserve"> المديرة التنفيذية لرواق الفن ورئيسة القيّمين الفنيين في جامعة نيويورك أبوظبي</w:t>
      </w:r>
      <w:r w:rsidR="009257F3" w:rsidRPr="002438F6">
        <w:rPr>
          <w:rFonts w:ascii="Dubai" w:hAnsi="Dubai" w:cs="Dubai"/>
          <w:rtl/>
        </w:rPr>
        <w:t>،</w:t>
      </w:r>
      <w:r w:rsidRPr="002438F6">
        <w:rPr>
          <w:rFonts w:ascii="Dubai" w:hAnsi="Dubai" w:cs="Dubai"/>
          <w:rtl/>
        </w:rPr>
        <w:t xml:space="preserve"> ومنسقة المعرض صوفي مايوكو أرني، المنسقة السويسرية اليابانية والمُحررة المؤسسة لمجلة جلوبال آرت ديلي؛ </w:t>
      </w:r>
      <w:r w:rsidR="000656FA" w:rsidRPr="002438F6">
        <w:rPr>
          <w:rFonts w:ascii="Dubai" w:hAnsi="Dubai" w:cs="Dubai"/>
          <w:rtl/>
        </w:rPr>
        <w:t>ويوكو هاسيغاوا، أستاذة باحثة في كلية الدراسات العليا للإدارة بجامعة كيوتو، والمديرة السابقة لمتحف القرن الحادي والعشرين للفن المعاصر في كانازاوا.</w:t>
      </w:r>
    </w:p>
    <w:p w14:paraId="7D323292" w14:textId="3C60717B" w:rsidR="00C7521F" w:rsidRPr="002438F6" w:rsidRDefault="007C12C2">
      <w:pPr>
        <w:pStyle w:val="Body"/>
        <w:bidi/>
        <w:jc w:val="both"/>
        <w:rPr>
          <w:rFonts w:ascii="Dubai" w:eastAsia="Arial" w:hAnsi="Dubai" w:cs="Dubai"/>
          <w:rtl/>
        </w:rPr>
      </w:pPr>
      <w:r w:rsidRPr="002438F6">
        <w:rPr>
          <w:rFonts w:ascii="Dubai" w:hAnsi="Dubai" w:cs="Dubai"/>
          <w:rtl/>
        </w:rPr>
        <w:t xml:space="preserve">وقد استقبلت نسخة هذا العام أكثر من 400 </w:t>
      </w:r>
      <w:r w:rsidR="00CB7461" w:rsidRPr="002438F6">
        <w:rPr>
          <w:rFonts w:ascii="Dubai" w:hAnsi="Dubai" w:cs="Dubai"/>
          <w:rtl/>
        </w:rPr>
        <w:t>عرض مشروع</w:t>
      </w:r>
      <w:r w:rsidRPr="002438F6">
        <w:rPr>
          <w:rFonts w:ascii="Dubai" w:hAnsi="Dubai" w:cs="Dubai"/>
          <w:rtl/>
        </w:rPr>
        <w:t xml:space="preserve"> من فنانين مقيمين في </w:t>
      </w:r>
      <w:r w:rsidR="00A42E1F">
        <w:rPr>
          <w:rFonts w:ascii="Dubai" w:hAnsi="Dubai" w:cs="Dubai" w:hint="cs"/>
          <w:rtl/>
        </w:rPr>
        <w:t>مجلس التعاون لدول الخليج العربية</w:t>
      </w:r>
      <w:r w:rsidRPr="002438F6">
        <w:rPr>
          <w:rFonts w:ascii="Dubai" w:hAnsi="Dubai" w:cs="Dubai"/>
          <w:rtl/>
        </w:rPr>
        <w:t xml:space="preserve"> واليابان، إضافة إلى فنانين من منطقة الشرق الأوسط وشمال إفريقيا ممن تربطهم صلة بالخليج</w:t>
      </w:r>
      <w:r w:rsidR="00A42E1F">
        <w:rPr>
          <w:rFonts w:ascii="Dubai" w:hAnsi="Dubai" w:cs="Dubai" w:hint="cs"/>
          <w:rtl/>
        </w:rPr>
        <w:t xml:space="preserve"> العربي</w:t>
      </w:r>
      <w:r w:rsidRPr="002438F6">
        <w:rPr>
          <w:rFonts w:ascii="Dubai" w:hAnsi="Dubai" w:cs="Dubai"/>
          <w:rtl/>
        </w:rPr>
        <w:t xml:space="preserve">، </w:t>
      </w:r>
      <w:r w:rsidR="009B3F83" w:rsidRPr="002438F6">
        <w:rPr>
          <w:rFonts w:ascii="Dubai" w:hAnsi="Dubai" w:cs="Dubai"/>
          <w:rtl/>
        </w:rPr>
        <w:t>وقد تم</w:t>
      </w:r>
      <w:r w:rsidRPr="002438F6">
        <w:rPr>
          <w:rFonts w:ascii="Dubai" w:hAnsi="Dubai" w:cs="Dubai"/>
          <w:rtl/>
        </w:rPr>
        <w:t xml:space="preserve"> اختيار ستة أعمال منهم</w:t>
      </w:r>
      <w:r w:rsidR="00DB60C2" w:rsidRPr="002438F6">
        <w:rPr>
          <w:rFonts w:ascii="Dubai" w:hAnsi="Dubai" w:cs="Dubai"/>
          <w:rtl/>
        </w:rPr>
        <w:t>،</w:t>
      </w:r>
      <w:r w:rsidRPr="002438F6">
        <w:rPr>
          <w:rFonts w:ascii="Dubai" w:hAnsi="Dubai" w:cs="Dubai"/>
          <w:rtl/>
        </w:rPr>
        <w:t xml:space="preserve"> وس</w:t>
      </w:r>
      <w:r w:rsidR="00DB60C2" w:rsidRPr="002438F6">
        <w:rPr>
          <w:rFonts w:ascii="Dubai" w:hAnsi="Dubai" w:cs="Dubai"/>
          <w:rtl/>
        </w:rPr>
        <w:t>يُعل</w:t>
      </w:r>
      <w:r w:rsidRPr="002438F6">
        <w:rPr>
          <w:rFonts w:ascii="Dubai" w:hAnsi="Dubai" w:cs="Dubai"/>
          <w:rtl/>
        </w:rPr>
        <w:t>ن عن الفائز بجائزة ريتشارد ميل للفنون في ديسمبر المقبل.</w:t>
      </w:r>
    </w:p>
    <w:p w14:paraId="7D323294" w14:textId="0A151C4C" w:rsidR="00C7521F" w:rsidRPr="002438F6" w:rsidRDefault="00785B57">
      <w:pPr>
        <w:pStyle w:val="Body"/>
        <w:bidi/>
        <w:jc w:val="center"/>
        <w:rPr>
          <w:rFonts w:ascii="Dubai" w:eastAsia="Arial" w:hAnsi="Dubai" w:cs="Dubai"/>
          <w:b/>
          <w:bCs/>
          <w:rtl/>
        </w:rPr>
      </w:pPr>
      <w:r w:rsidRPr="002438F6">
        <w:rPr>
          <w:rFonts w:ascii="Dubai" w:hAnsi="Dubai" w:cs="Dubai"/>
          <w:b/>
          <w:bCs/>
        </w:rPr>
        <w:t>-</w:t>
      </w:r>
      <w:r w:rsidR="007C12C2" w:rsidRPr="002438F6">
        <w:rPr>
          <w:rFonts w:ascii="Dubai" w:hAnsi="Dubai" w:cs="Dubai"/>
          <w:b/>
          <w:bCs/>
          <w:rtl/>
        </w:rPr>
        <w:t>انتهى</w:t>
      </w:r>
      <w:r w:rsidRPr="002438F6">
        <w:rPr>
          <w:rFonts w:ascii="Dubai" w:hAnsi="Dubai" w:cs="Dubai"/>
          <w:b/>
          <w:bCs/>
        </w:rPr>
        <w:t>-</w:t>
      </w:r>
    </w:p>
    <w:p w14:paraId="7D323295" w14:textId="77777777" w:rsidR="00C7521F" w:rsidRPr="002438F6" w:rsidRDefault="007C12C2">
      <w:pPr>
        <w:pStyle w:val="Body"/>
        <w:bidi/>
        <w:jc w:val="both"/>
        <w:rPr>
          <w:rFonts w:ascii="Dubai" w:eastAsia="Arial" w:hAnsi="Dubai" w:cs="Dubai"/>
          <w:b/>
          <w:bCs/>
          <w:sz w:val="18"/>
          <w:szCs w:val="18"/>
          <w:rtl/>
        </w:rPr>
      </w:pPr>
      <w:r w:rsidRPr="002438F6">
        <w:rPr>
          <w:rFonts w:ascii="Dubai" w:hAnsi="Dubai" w:cs="Dubai"/>
          <w:b/>
          <w:bCs/>
          <w:sz w:val="18"/>
          <w:szCs w:val="18"/>
          <w:rtl/>
        </w:rPr>
        <w:t>معلومات للمحرر</w:t>
      </w:r>
    </w:p>
    <w:p w14:paraId="7D323296" w14:textId="77777777" w:rsidR="00C7521F" w:rsidRPr="002438F6" w:rsidRDefault="007C12C2">
      <w:pPr>
        <w:pStyle w:val="Body"/>
        <w:shd w:val="clear" w:color="auto" w:fill="D9D9D9"/>
        <w:bidi/>
        <w:spacing w:after="0" w:line="240" w:lineRule="auto"/>
        <w:jc w:val="both"/>
        <w:rPr>
          <w:rFonts w:ascii="Dubai" w:eastAsia="Arial" w:hAnsi="Dubai" w:cs="Dubai"/>
          <w:b/>
          <w:bCs/>
          <w:sz w:val="18"/>
          <w:szCs w:val="18"/>
          <w:rtl/>
        </w:rPr>
      </w:pPr>
      <w:r w:rsidRPr="002438F6">
        <w:rPr>
          <w:rFonts w:ascii="Dubai" w:hAnsi="Dubai" w:cs="Dubai"/>
          <w:b/>
          <w:bCs/>
          <w:sz w:val="18"/>
          <w:szCs w:val="18"/>
          <w:rtl/>
        </w:rPr>
        <w:t>أوقات عمل اللوفر أبوظبي</w:t>
      </w:r>
    </w:p>
    <w:p w14:paraId="7D323297" w14:textId="77777777" w:rsidR="00C7521F" w:rsidRPr="002438F6" w:rsidRDefault="007C12C2">
      <w:pPr>
        <w:pStyle w:val="Body"/>
        <w:bidi/>
        <w:spacing w:line="240" w:lineRule="auto"/>
        <w:rPr>
          <w:rFonts w:ascii="Dubai" w:eastAsia="Arial" w:hAnsi="Dubai" w:cs="Dubai"/>
          <w:sz w:val="18"/>
          <w:szCs w:val="18"/>
          <w:rtl/>
        </w:rPr>
      </w:pPr>
      <w:r w:rsidRPr="002438F6">
        <w:rPr>
          <w:rFonts w:ascii="Dubai" w:hAnsi="Dubai" w:cs="Dubai"/>
          <w:sz w:val="18"/>
          <w:szCs w:val="18"/>
          <w:u w:val="single"/>
          <w:rtl/>
        </w:rPr>
        <w:t>المتحف:</w:t>
      </w:r>
      <w:r w:rsidRPr="002438F6">
        <w:rPr>
          <w:rFonts w:ascii="Dubai" w:hAnsi="Dubai" w:cs="Dubai"/>
          <w:sz w:val="18"/>
          <w:szCs w:val="18"/>
          <w:rtl/>
        </w:rPr>
        <w:t xml:space="preserve"> ساعات العمل: من الساعة 10:00 صباحاً حتى 6:30 مساءً (من الثلاثاء إلى الخميس)؛ ساعات العمل الإضافية: من الساعة 10:00 صباحاً حتى الساعة 8:30 مساءً (من الجمعة إلى الأحد)؛ ويغلق المتحف أبوابه أيام الاثنين.</w:t>
      </w:r>
    </w:p>
    <w:p w14:paraId="7D323298" w14:textId="77777777" w:rsidR="00C7521F" w:rsidRPr="002438F6" w:rsidRDefault="007C12C2">
      <w:pPr>
        <w:pStyle w:val="Body"/>
        <w:bidi/>
        <w:spacing w:line="240" w:lineRule="auto"/>
        <w:rPr>
          <w:rFonts w:ascii="Dubai" w:eastAsia="Arial" w:hAnsi="Dubai" w:cs="Dubai"/>
          <w:sz w:val="18"/>
          <w:szCs w:val="18"/>
          <w:rtl/>
        </w:rPr>
      </w:pPr>
      <w:r w:rsidRPr="002438F6">
        <w:rPr>
          <w:rFonts w:ascii="Dubai" w:hAnsi="Dubai" w:cs="Dubai"/>
          <w:sz w:val="18"/>
          <w:szCs w:val="18"/>
          <w:u w:val="single"/>
          <w:rtl/>
        </w:rPr>
        <w:t>قبة المتحف:</w:t>
      </w:r>
      <w:r w:rsidRPr="002438F6">
        <w:rPr>
          <w:rFonts w:ascii="Dubai" w:hAnsi="Dubai" w:cs="Dubai"/>
          <w:sz w:val="18"/>
          <w:szCs w:val="18"/>
          <w:rtl/>
        </w:rPr>
        <w:t xml:space="preserve"> ساعات العمل: من الساعة 10:00 صباحاً حتى منتصف الليل (من الثلاثاء إلى الأحد) - ويكون موعد آخر دخول الساعة 11:00 مساءً؛ تُغلَق قبة المتحف أيام الاثنين.</w:t>
      </w:r>
    </w:p>
    <w:p w14:paraId="7D323299" w14:textId="0DA39C38" w:rsidR="00C7521F" w:rsidRPr="002438F6" w:rsidRDefault="007C12C2">
      <w:pPr>
        <w:pStyle w:val="Body"/>
        <w:bidi/>
        <w:spacing w:line="240" w:lineRule="auto"/>
        <w:rPr>
          <w:rFonts w:ascii="Dubai" w:eastAsia="Arial" w:hAnsi="Dubai" w:cs="Dubai"/>
          <w:sz w:val="18"/>
          <w:szCs w:val="18"/>
          <w:rtl/>
        </w:rPr>
      </w:pPr>
      <w:r w:rsidRPr="002438F6">
        <w:rPr>
          <w:rFonts w:ascii="Dubai" w:hAnsi="Dubai" w:cs="Dubai"/>
          <w:sz w:val="18"/>
          <w:szCs w:val="18"/>
          <w:u w:val="single"/>
          <w:rtl/>
        </w:rPr>
        <w:t>مقهى المتحف:</w:t>
      </w:r>
      <w:r w:rsidRPr="002438F6">
        <w:rPr>
          <w:rFonts w:ascii="Dubai" w:hAnsi="Dubai" w:cs="Dubai"/>
          <w:sz w:val="18"/>
          <w:szCs w:val="18"/>
          <w:rtl/>
        </w:rPr>
        <w:t xml:space="preserve"> ساعات العمل: من الساعة 10:00 صباحاً حتى 7:00 مساءً (من الثلاثاء إلى الخميس)؛ ساعات العمل الإضافية: من الساعة 10:00 صباحاً حتى الساعة 9:00 مساءً (من الجمعة إلى الأحد)؛ ي</w:t>
      </w:r>
      <w:r w:rsidR="00731B09" w:rsidRPr="002438F6">
        <w:rPr>
          <w:rFonts w:ascii="Dubai" w:hAnsi="Dubai" w:cs="Dubai"/>
          <w:sz w:val="18"/>
          <w:szCs w:val="18"/>
          <w:rtl/>
        </w:rPr>
        <w:t>ُ</w:t>
      </w:r>
      <w:r w:rsidRPr="002438F6">
        <w:rPr>
          <w:rFonts w:ascii="Dubai" w:hAnsi="Dubai" w:cs="Dubai"/>
          <w:sz w:val="18"/>
          <w:szCs w:val="18"/>
          <w:rtl/>
        </w:rPr>
        <w:t>غلق المتحف أبوابه أيام ال</w:t>
      </w:r>
      <w:r w:rsidR="00731B09" w:rsidRPr="002438F6">
        <w:rPr>
          <w:rFonts w:ascii="Dubai" w:hAnsi="Dubai" w:cs="Dubai"/>
          <w:sz w:val="18"/>
          <w:szCs w:val="18"/>
          <w:rtl/>
        </w:rPr>
        <w:t>ا</w:t>
      </w:r>
      <w:r w:rsidRPr="002438F6">
        <w:rPr>
          <w:rFonts w:ascii="Dubai" w:hAnsi="Dubai" w:cs="Dubai"/>
          <w:sz w:val="18"/>
          <w:szCs w:val="18"/>
          <w:rtl/>
        </w:rPr>
        <w:t>ثنين.</w:t>
      </w:r>
    </w:p>
    <w:p w14:paraId="7D32329A" w14:textId="5DE2A2B3" w:rsidR="00C7521F" w:rsidRPr="007A21EA" w:rsidRDefault="007C12C2">
      <w:pPr>
        <w:pStyle w:val="Body"/>
        <w:bidi/>
        <w:spacing w:line="240" w:lineRule="auto"/>
        <w:rPr>
          <w:rFonts w:ascii="Dubai" w:hAnsi="Dubai" w:cs="Dubai"/>
          <w:sz w:val="18"/>
          <w:szCs w:val="18"/>
          <w:rtl/>
        </w:rPr>
      </w:pPr>
      <w:r w:rsidRPr="007A21EA">
        <w:rPr>
          <w:rFonts w:ascii="Dubai" w:hAnsi="Dubai" w:cs="Dubai"/>
          <w:sz w:val="18"/>
          <w:szCs w:val="18"/>
          <w:rtl/>
        </w:rPr>
        <w:t>شرفة الفن</w:t>
      </w:r>
      <w:r w:rsidRPr="002438F6">
        <w:rPr>
          <w:rFonts w:ascii="Dubai" w:hAnsi="Dubai" w:cs="Dubai"/>
          <w:sz w:val="18"/>
          <w:szCs w:val="18"/>
          <w:rtl/>
        </w:rPr>
        <w:t xml:space="preserve"> ساعات العمل: </w:t>
      </w:r>
      <w:r w:rsidRPr="007A21EA">
        <w:rPr>
          <w:rFonts w:ascii="Dubai" w:hAnsi="Dubai" w:cs="Dubai"/>
          <w:sz w:val="18"/>
          <w:szCs w:val="18"/>
          <w:rtl/>
        </w:rPr>
        <w:t xml:space="preserve">من الساعة 3:00 عصراً حتى 12:00 منتصف الليل (يتم تسجيل آخر </w:t>
      </w:r>
      <w:r w:rsidR="0030267B" w:rsidRPr="007A21EA">
        <w:rPr>
          <w:rFonts w:ascii="Dubai" w:hAnsi="Dubai" w:cs="Dubai"/>
          <w:sz w:val="18"/>
          <w:szCs w:val="18"/>
          <w:rtl/>
        </w:rPr>
        <w:t>طلب الساعة</w:t>
      </w:r>
      <w:r w:rsidRPr="007A21EA">
        <w:rPr>
          <w:rFonts w:ascii="Dubai" w:hAnsi="Dubai" w:cs="Dubai"/>
          <w:sz w:val="18"/>
          <w:szCs w:val="18"/>
          <w:rtl/>
        </w:rPr>
        <w:t xml:space="preserve"> 11:00 مساءً) تُغلق شرفة الفن أبوابها أيام الاثنين وفي فصل الصيف.</w:t>
      </w:r>
    </w:p>
    <w:p w14:paraId="7D32329B" w14:textId="077725AA" w:rsidR="00C7521F" w:rsidRPr="002438F6" w:rsidRDefault="007C12C2">
      <w:pPr>
        <w:pStyle w:val="Body"/>
        <w:bidi/>
        <w:spacing w:line="240" w:lineRule="auto"/>
        <w:rPr>
          <w:rFonts w:ascii="Dubai" w:eastAsia="Arial" w:hAnsi="Dubai" w:cs="Dubai"/>
          <w:sz w:val="18"/>
          <w:szCs w:val="18"/>
          <w:rtl/>
        </w:rPr>
      </w:pPr>
      <w:r w:rsidRPr="007A21EA">
        <w:rPr>
          <w:rFonts w:ascii="Dubai" w:hAnsi="Dubai" w:cs="Dubai"/>
          <w:sz w:val="18"/>
          <w:szCs w:val="18"/>
          <w:rtl/>
        </w:rPr>
        <w:t>مطعم</w:t>
      </w:r>
      <w:r w:rsidRPr="002438F6">
        <w:rPr>
          <w:rFonts w:ascii="Dubai" w:hAnsi="Dubai" w:cs="Dubai"/>
          <w:sz w:val="18"/>
          <w:szCs w:val="18"/>
          <w:u w:val="single"/>
          <w:rtl/>
        </w:rPr>
        <w:t xml:space="preserve"> فوكيتس أبوظبي ومارتا بار:</w:t>
      </w:r>
      <w:r w:rsidRPr="002438F6">
        <w:rPr>
          <w:rFonts w:ascii="Dubai" w:hAnsi="Dubai" w:cs="Dubai"/>
          <w:sz w:val="18"/>
          <w:szCs w:val="18"/>
          <w:rtl/>
        </w:rPr>
        <w:t xml:space="preserve"> ساعات العمل: من الساعة 12:00 ظهراً حتى 12:00 منتصف الليل (يتم تسجيل آخر طلب الساعة 10:00 مساءً) (من الثلاثاء إلى الخميس، والأحد)؛ مواعيد العمل في عطلة نهاية الأسبوع: من الساعة 12:00 ظهراً حتى 1:00 بعد منتصف الليل (يتم تسجيل آخر طلب الساعة 10:30 مساءً) (الجمعة - السبت)؛ ي</w:t>
      </w:r>
      <w:r w:rsidR="00B23855" w:rsidRPr="002438F6">
        <w:rPr>
          <w:rFonts w:ascii="Dubai" w:hAnsi="Dubai" w:cs="Dubai"/>
          <w:sz w:val="18"/>
          <w:szCs w:val="18"/>
          <w:rtl/>
        </w:rPr>
        <w:t>ُ</w:t>
      </w:r>
      <w:r w:rsidRPr="002438F6">
        <w:rPr>
          <w:rFonts w:ascii="Dubai" w:hAnsi="Dubai" w:cs="Dubai"/>
          <w:sz w:val="18"/>
          <w:szCs w:val="18"/>
          <w:rtl/>
        </w:rPr>
        <w:t>غلق مطعم فوكيتس أبوظبي أيام الاثنين</w:t>
      </w:r>
      <w:r w:rsidR="00B23855" w:rsidRPr="002438F6">
        <w:rPr>
          <w:rFonts w:ascii="Dubai" w:hAnsi="Dubai" w:cs="Dubai"/>
          <w:sz w:val="18"/>
          <w:szCs w:val="18"/>
          <w:rtl/>
        </w:rPr>
        <w:t>.</w:t>
      </w:r>
    </w:p>
    <w:p w14:paraId="7D32329C" w14:textId="7265F4CC" w:rsidR="00C7521F" w:rsidRPr="002438F6" w:rsidRDefault="007C12C2">
      <w:pPr>
        <w:pStyle w:val="Body"/>
        <w:bidi/>
        <w:spacing w:line="240" w:lineRule="auto"/>
        <w:rPr>
          <w:rFonts w:ascii="Dubai" w:eastAsia="Arial" w:hAnsi="Dubai" w:cs="Dubai"/>
          <w:sz w:val="18"/>
          <w:szCs w:val="18"/>
          <w:rtl/>
        </w:rPr>
      </w:pPr>
      <w:r w:rsidRPr="002438F6">
        <w:rPr>
          <w:rFonts w:ascii="Dubai" w:hAnsi="Dubai" w:cs="Dubai"/>
          <w:sz w:val="18"/>
          <w:szCs w:val="18"/>
          <w:rtl/>
        </w:rPr>
        <w:t xml:space="preserve">تابع حسابات اللوفر أبوظبي على منصات التواصل الاجتماعي التالية: </w:t>
      </w:r>
      <w:r w:rsidR="00BF4C77" w:rsidRPr="002438F6">
        <w:rPr>
          <w:rFonts w:ascii="Dubai" w:hAnsi="Dubai" w:cs="Dubai"/>
          <w:sz w:val="18"/>
          <w:szCs w:val="18"/>
          <w:rtl/>
        </w:rPr>
        <w:t>فيسبوك (</w:t>
      </w:r>
      <w:r w:rsidRPr="002438F6">
        <w:rPr>
          <w:rFonts w:ascii="Dubai" w:hAnsi="Dubai" w:cs="Dubai"/>
          <w:sz w:val="18"/>
          <w:szCs w:val="18"/>
        </w:rPr>
        <w:t>Louvre Abu Dhabi)</w:t>
      </w:r>
      <w:r w:rsidRPr="002438F6">
        <w:rPr>
          <w:rFonts w:ascii="Dubai" w:hAnsi="Dubai" w:cs="Dubai"/>
          <w:sz w:val="18"/>
          <w:szCs w:val="18"/>
          <w:rtl/>
        </w:rPr>
        <w:t>، تويتر(@</w:t>
      </w:r>
      <w:r w:rsidRPr="002438F6">
        <w:rPr>
          <w:rFonts w:ascii="Dubai" w:hAnsi="Dubai" w:cs="Dubai"/>
          <w:sz w:val="18"/>
          <w:szCs w:val="18"/>
        </w:rPr>
        <w:t>LouvreAbuDhabi</w:t>
      </w:r>
      <w:r w:rsidRPr="002438F6">
        <w:rPr>
          <w:rFonts w:ascii="Dubai" w:hAnsi="Dubai" w:cs="Dubai"/>
          <w:sz w:val="18"/>
          <w:szCs w:val="18"/>
          <w:rtl/>
        </w:rPr>
        <w:t xml:space="preserve">) وإنستغرام </w:t>
      </w:r>
      <w:r w:rsidRPr="002438F6">
        <w:rPr>
          <w:rFonts w:ascii="Dubai" w:hAnsi="Dubai" w:cs="Dubai"/>
          <w:sz w:val="18"/>
          <w:szCs w:val="18"/>
        </w:rPr>
        <w:t>(@LouvreAbuDhabi) #LouvreAbuDhabi</w:t>
      </w:r>
      <w:r w:rsidRPr="002438F6">
        <w:rPr>
          <w:rFonts w:ascii="Dubai" w:hAnsi="Dubai" w:cs="Dubai"/>
          <w:sz w:val="18"/>
          <w:szCs w:val="18"/>
          <w:rtl/>
        </w:rPr>
        <w:t>.</w:t>
      </w:r>
    </w:p>
    <w:p w14:paraId="7D32329D" w14:textId="0E7C6A18" w:rsidR="00C7521F" w:rsidRPr="002438F6" w:rsidRDefault="00BF4C77">
      <w:pPr>
        <w:pStyle w:val="Body"/>
        <w:bidi/>
        <w:spacing w:line="240" w:lineRule="auto"/>
        <w:jc w:val="both"/>
        <w:rPr>
          <w:rFonts w:ascii="Dubai" w:eastAsia="Arial" w:hAnsi="Dubai" w:cs="Dubai"/>
          <w:sz w:val="18"/>
          <w:szCs w:val="18"/>
          <w:rtl/>
        </w:rPr>
      </w:pPr>
      <w:r w:rsidRPr="002438F6">
        <w:rPr>
          <w:rFonts w:ascii="Dubai" w:hAnsi="Dubai" w:cs="Dubai"/>
          <w:sz w:val="18"/>
          <w:szCs w:val="18"/>
          <w:rtl/>
        </w:rPr>
        <w:t>ل</w:t>
      </w:r>
      <w:r w:rsidR="007C12C2" w:rsidRPr="002438F6">
        <w:rPr>
          <w:rFonts w:ascii="Dubai" w:hAnsi="Dubai" w:cs="Dubai"/>
          <w:sz w:val="18"/>
          <w:szCs w:val="18"/>
          <w:rtl/>
        </w:rPr>
        <w:t xml:space="preserve">لمزيد من المعلومات حول سياسات اللوفر أبوظبي الخاصة </w:t>
      </w:r>
      <w:r w:rsidR="00532261" w:rsidRPr="002438F6">
        <w:rPr>
          <w:rFonts w:ascii="Dubai" w:hAnsi="Dubai" w:cs="Dubai"/>
          <w:sz w:val="18"/>
          <w:szCs w:val="18"/>
          <w:rtl/>
        </w:rPr>
        <w:t>بالاستحواذ على</w:t>
      </w:r>
      <w:r w:rsidR="007C12C2" w:rsidRPr="002438F6">
        <w:rPr>
          <w:rFonts w:ascii="Dubai" w:hAnsi="Dubai" w:cs="Dubai"/>
          <w:sz w:val="18"/>
          <w:szCs w:val="18"/>
          <w:rtl/>
        </w:rPr>
        <w:t xml:space="preserve"> الأعمال الفنّية، يُرجى زيارة موقعنا الإلكتروني.</w:t>
      </w:r>
    </w:p>
    <w:p w14:paraId="7D32329F" w14:textId="77777777" w:rsidR="00C7521F" w:rsidRPr="002438F6" w:rsidRDefault="007C12C2">
      <w:pPr>
        <w:pStyle w:val="Body"/>
        <w:shd w:val="clear" w:color="auto" w:fill="D9D9D9"/>
        <w:bidi/>
        <w:spacing w:line="240" w:lineRule="auto"/>
        <w:jc w:val="both"/>
        <w:rPr>
          <w:rFonts w:ascii="Dubai" w:eastAsia="Arial" w:hAnsi="Dubai" w:cs="Dubai"/>
          <w:b/>
          <w:bCs/>
          <w:sz w:val="18"/>
          <w:szCs w:val="18"/>
          <w:rtl/>
        </w:rPr>
      </w:pPr>
      <w:r w:rsidRPr="002438F6">
        <w:rPr>
          <w:rFonts w:ascii="Dubai" w:hAnsi="Dubai" w:cs="Dubai"/>
          <w:b/>
          <w:bCs/>
          <w:sz w:val="18"/>
          <w:szCs w:val="18"/>
          <w:rtl/>
        </w:rPr>
        <w:t>نبذة عن اللوفر أبوظبي</w:t>
      </w:r>
    </w:p>
    <w:p w14:paraId="7D3232A0" w14:textId="18F6D24B" w:rsidR="00C7521F" w:rsidRPr="002438F6" w:rsidRDefault="007C12C2">
      <w:pPr>
        <w:pStyle w:val="Body"/>
        <w:bidi/>
        <w:spacing w:line="240" w:lineRule="auto"/>
        <w:jc w:val="both"/>
        <w:rPr>
          <w:rFonts w:ascii="Dubai" w:eastAsia="Arial" w:hAnsi="Dubai" w:cs="Dubai"/>
          <w:sz w:val="18"/>
          <w:szCs w:val="18"/>
          <w:rtl/>
        </w:rPr>
      </w:pPr>
      <w:r w:rsidRPr="002438F6">
        <w:rPr>
          <w:rFonts w:ascii="Dubai" w:hAnsi="Dubai" w:cs="Dubai"/>
          <w:sz w:val="18"/>
          <w:szCs w:val="18"/>
          <w:rtl/>
        </w:rPr>
        <w:lastRenderedPageBreak/>
        <w:t xml:space="preserve">أتى متحف اللوفر أبوظبي ثمرة اتفاق استثنائي عُقد بين حكومتي أبوظبي وفرنسا، وقد عمل على تصميمه المهندس المعماري جان نوفيل، وفتح أبوابه أمام الجمهور في جزيرة السعديات في نوفمبر 2017. إن تصميم المتحف مستوحى من العمارة الإسلامية التقليدية، كما أن الضوء يتسلل من قبته الضخمة </w:t>
      </w:r>
      <w:r w:rsidR="003D5E65">
        <w:rPr>
          <w:rFonts w:ascii="Dubai" w:hAnsi="Dubai" w:cs="Dubai" w:hint="cs"/>
          <w:sz w:val="18"/>
          <w:szCs w:val="18"/>
          <w:rtl/>
          <w:lang w:bidi="ar-AE"/>
        </w:rPr>
        <w:t>لينثر</w:t>
      </w:r>
      <w:r w:rsidRPr="002438F6">
        <w:rPr>
          <w:rFonts w:ascii="Dubai" w:hAnsi="Dubai" w:cs="Dubai"/>
          <w:sz w:val="18"/>
          <w:szCs w:val="18"/>
          <w:rtl/>
        </w:rPr>
        <w:t xml:space="preserve"> شعاع النور.</w:t>
      </w:r>
    </w:p>
    <w:p w14:paraId="7D3232A1" w14:textId="77777777" w:rsidR="00C7521F" w:rsidRPr="002438F6" w:rsidRDefault="007C12C2">
      <w:pPr>
        <w:pStyle w:val="Body"/>
        <w:bidi/>
        <w:spacing w:line="240" w:lineRule="auto"/>
        <w:jc w:val="both"/>
        <w:rPr>
          <w:rFonts w:ascii="Dubai" w:eastAsia="Arial" w:hAnsi="Dubai" w:cs="Dubai"/>
          <w:sz w:val="18"/>
          <w:szCs w:val="18"/>
          <w:rtl/>
        </w:rPr>
      </w:pPr>
      <w:r w:rsidRPr="002438F6">
        <w:rPr>
          <w:rFonts w:ascii="Dubai" w:hAnsi="Dubai" w:cs="Dubai"/>
          <w:sz w:val="18"/>
          <w:szCs w:val="18"/>
          <w:rtl/>
        </w:rPr>
        <w:t>يحتفل اللوفر أبوظبي بالإبداع العالمي للبشرية، ويدعو الجماهير إلى تأمّل جوهر الإنسانية بعيون التاريخ. وهو يركّز، من خلال منهج تنظيم المعارض، على خلق حوار عبر الثقافات، وذلك من خلال قصص الإبداع البشري التي تتجاوز الحضارات والمكان والزمان.</w:t>
      </w:r>
    </w:p>
    <w:p w14:paraId="7D3232A2" w14:textId="77777777" w:rsidR="00C7521F" w:rsidRPr="002438F6" w:rsidRDefault="007C12C2">
      <w:pPr>
        <w:pStyle w:val="Body"/>
        <w:bidi/>
        <w:spacing w:line="240" w:lineRule="auto"/>
        <w:jc w:val="both"/>
        <w:rPr>
          <w:rFonts w:ascii="Dubai" w:eastAsia="Arial" w:hAnsi="Dubai" w:cs="Dubai"/>
          <w:sz w:val="18"/>
          <w:szCs w:val="18"/>
          <w:rtl/>
        </w:rPr>
      </w:pPr>
      <w:r w:rsidRPr="002438F6">
        <w:rPr>
          <w:rFonts w:ascii="Dubai" w:hAnsi="Dubai" w:cs="Dubai"/>
          <w:sz w:val="18"/>
          <w:szCs w:val="18"/>
          <w:rtl/>
        </w:rPr>
        <w:t>ويمتلك المتحف مجموعة فنية منقطعة النظير في المنطقة تغطي آلاف السنين من التاريخ الإنساني، وهي تشمل أدوات أثرية من عصور ما قبل التاريخ، وغيرها من القطع الأثرية والنصوص الدينية واللوحات التاريخية والمنحوتات المعاصرة. وتدعم مجموعة المقتنيات الدائمة تشكيلة من الأعمال المُعارة من قِبَل شركاء المتحف، 19 مؤسسة ثقافية ومتحفاً عالمياً من فرنسا.</w:t>
      </w:r>
    </w:p>
    <w:p w14:paraId="7D3232A3" w14:textId="00D3D0BC" w:rsidR="00C7521F" w:rsidRPr="002438F6" w:rsidRDefault="007C12C2">
      <w:pPr>
        <w:pStyle w:val="Body"/>
        <w:bidi/>
        <w:spacing w:line="240" w:lineRule="auto"/>
        <w:jc w:val="both"/>
        <w:rPr>
          <w:rFonts w:ascii="Dubai" w:eastAsia="Arial" w:hAnsi="Dubai" w:cs="Dubai"/>
          <w:sz w:val="18"/>
          <w:szCs w:val="18"/>
          <w:rtl/>
        </w:rPr>
      </w:pPr>
      <w:r w:rsidRPr="002438F6">
        <w:rPr>
          <w:rFonts w:ascii="Dubai" w:hAnsi="Dubai" w:cs="Dubai"/>
          <w:sz w:val="18"/>
          <w:szCs w:val="18"/>
          <w:rtl/>
        </w:rPr>
        <w:t>ويُعد اللوفر أبوظبي منصّة لاختبار الأفكار الجديدة في عالم تسوده العولمة، كما يدعم نمو الأجيال القادمة من المواهب وروّاد الثقافة. كما يُعد المتحف بمثابة منصة ترتبط فيها أواصر المجتمعات</w:t>
      </w:r>
      <w:r w:rsidR="002B71F4">
        <w:rPr>
          <w:rFonts w:ascii="Dubai" w:hAnsi="Dubai" w:cs="Dubai" w:hint="cs"/>
          <w:sz w:val="18"/>
          <w:szCs w:val="18"/>
          <w:rtl/>
        </w:rPr>
        <w:t>،</w:t>
      </w:r>
      <w:r w:rsidRPr="002438F6">
        <w:rPr>
          <w:rFonts w:ascii="Dubai" w:hAnsi="Dubai" w:cs="Dubai"/>
          <w:sz w:val="18"/>
          <w:szCs w:val="18"/>
          <w:rtl/>
        </w:rPr>
        <w:t xml:space="preserve"> ويحظى فيها الجميع بالترفيه عبر معارضه الدولية وبرامجه ومتحفه الخاص بالأطفال.</w:t>
      </w:r>
    </w:p>
    <w:p w14:paraId="7D3232A4" w14:textId="77777777" w:rsidR="00C7521F" w:rsidRPr="002438F6" w:rsidRDefault="007C12C2">
      <w:pPr>
        <w:pStyle w:val="Body"/>
        <w:shd w:val="clear" w:color="auto" w:fill="D9D9D9"/>
        <w:bidi/>
        <w:spacing w:line="240" w:lineRule="auto"/>
        <w:jc w:val="both"/>
        <w:rPr>
          <w:rFonts w:ascii="Dubai" w:eastAsia="Arial" w:hAnsi="Dubai" w:cs="Dubai"/>
          <w:b/>
          <w:bCs/>
          <w:sz w:val="18"/>
          <w:szCs w:val="18"/>
          <w:rtl/>
        </w:rPr>
      </w:pPr>
      <w:r w:rsidRPr="002438F6">
        <w:rPr>
          <w:rFonts w:ascii="Dubai" w:hAnsi="Dubai" w:cs="Dubai"/>
          <w:b/>
          <w:bCs/>
          <w:sz w:val="18"/>
          <w:szCs w:val="18"/>
          <w:rtl/>
        </w:rPr>
        <w:t>نبذة عن ريتشارد ميل</w:t>
      </w:r>
    </w:p>
    <w:p w14:paraId="393005EF" w14:textId="77777777" w:rsidR="00F06BAC" w:rsidRPr="00F06BAC" w:rsidRDefault="00F06BAC" w:rsidP="00F06BAC">
      <w:pPr>
        <w:pStyle w:val="Body"/>
        <w:bidi/>
        <w:jc w:val="both"/>
        <w:rPr>
          <w:rFonts w:ascii="Dubai" w:eastAsia="Arial" w:hAnsi="Dubai" w:cs="Dubai"/>
          <w:sz w:val="18"/>
          <w:szCs w:val="18"/>
        </w:rPr>
      </w:pPr>
      <w:r w:rsidRPr="00F06BAC">
        <w:rPr>
          <w:rFonts w:ascii="Dubai" w:eastAsia="Arial" w:hAnsi="Dubai" w:cs="Dubai" w:hint="cs"/>
          <w:sz w:val="18"/>
          <w:szCs w:val="18"/>
          <w:rtl/>
          <w:lang w:bidi="ar-AE"/>
        </w:rPr>
        <w:t>منذ انطلاقة علامة الساعات الفاخرة ريتشارد ميل في عام 2001، انصبّ تركيزها على تحرير الساعة من قيود دورها المحدود في قياس الوقت، والارتقاء بمزاياها البصرية والجمالية من خلال وضعها مباشرة في بؤرة اهتمام التصميم والفن والهندسة. واليوم، بعد 20 عامًا، باتت مجموعة ساعات ريتشارد ميل تضم أكثر من ثمانين طرازًا، صُمّم وأُنتج كلٌّ منها بالمستويات ذاتها من الشغف والمبادئ الراسخة والجماليات البصرية التي استلهمت منها ريتشارد ميل إبداعها الأول</w:t>
      </w:r>
      <w:r w:rsidRPr="00F06BAC">
        <w:rPr>
          <w:rFonts w:ascii="Dubai" w:eastAsia="Arial" w:hAnsi="Dubai" w:cs="Dubai" w:hint="cs"/>
          <w:sz w:val="18"/>
          <w:szCs w:val="18"/>
        </w:rPr>
        <w:t>.</w:t>
      </w:r>
    </w:p>
    <w:p w14:paraId="02606E2E" w14:textId="77777777" w:rsidR="00F06BAC" w:rsidRPr="00F06BAC" w:rsidRDefault="00F06BAC" w:rsidP="00F06BAC">
      <w:pPr>
        <w:pStyle w:val="Body"/>
        <w:bidi/>
        <w:jc w:val="both"/>
        <w:rPr>
          <w:rFonts w:ascii="Dubai" w:eastAsia="Arial" w:hAnsi="Dubai" w:cs="Dubai"/>
          <w:sz w:val="18"/>
          <w:szCs w:val="18"/>
        </w:rPr>
      </w:pPr>
      <w:r w:rsidRPr="00F06BAC">
        <w:rPr>
          <w:rFonts w:ascii="Dubai" w:eastAsia="Arial" w:hAnsi="Dubai" w:cs="Dubai" w:hint="cs"/>
          <w:sz w:val="18"/>
          <w:szCs w:val="18"/>
          <w:rtl/>
          <w:lang w:bidi="ar-AE"/>
        </w:rPr>
        <w:t>ليست ساعات ريتشارد ميل سوى روائع تكنولوجية مصممة خصيصًا لعشاق الساعات السويسرية الفاخرة، إذ تُبرز الإمكانيات التي تنطوي عليها المساحات المجسمة، والتي يُحددها حجم هيكل الساعة ونظام الحركة فيها. هذه المساحات التي تتسم بالضيق الشديد، ولا تتجاوز بضعة سنتيمترات، تُشكل أرضية لإبداع لا حدود له في صناعة الساعات</w:t>
      </w:r>
      <w:r w:rsidRPr="00F06BAC">
        <w:rPr>
          <w:rFonts w:ascii="Dubai" w:eastAsia="Arial" w:hAnsi="Dubai" w:cs="Dubai" w:hint="cs"/>
          <w:sz w:val="18"/>
          <w:szCs w:val="18"/>
        </w:rPr>
        <w:t>.</w:t>
      </w:r>
    </w:p>
    <w:p w14:paraId="1C70FB67" w14:textId="486F91B5" w:rsidR="00F06BAC" w:rsidRPr="002438F6" w:rsidRDefault="00F06BAC" w:rsidP="00F06BAC">
      <w:pPr>
        <w:pStyle w:val="Body"/>
        <w:bidi/>
        <w:spacing w:line="240" w:lineRule="auto"/>
        <w:jc w:val="both"/>
        <w:rPr>
          <w:rFonts w:ascii="Dubai" w:eastAsia="Arial" w:hAnsi="Dubai" w:cs="Dubai"/>
          <w:sz w:val="18"/>
          <w:szCs w:val="18"/>
          <w:rtl/>
        </w:rPr>
      </w:pPr>
      <w:r w:rsidRPr="00F06BAC">
        <w:rPr>
          <w:rFonts w:ascii="Dubai" w:eastAsia="Arial" w:hAnsi="Dubai" w:cs="Dubai" w:hint="cs"/>
          <w:sz w:val="18"/>
          <w:szCs w:val="18"/>
          <w:rtl/>
          <w:lang w:bidi="ar-AE"/>
        </w:rPr>
        <w:t>الدمج بين صناعة الساعات والإبداعات الفنية يتجلى في الروابط الوثيقة التي تجمع ريتشارد ميل بعالم الفنون؛ فعلاقات الشراكة التي تقيمها العلامة لدعم الفن والفنانين المعاصرين تشمل رعاية قصر طوكيو في باريس، ومتحف الفن الحديث في نيويورك، والتعاون مع مصمم الرقص بنجامين ميلبييه، والاستحواذ على دار نشر "إديشن سيركل دارت"، التي تأسست بدعم من بابلو بيكاسو في خمسينيات القرن الماضي.</w:t>
      </w:r>
    </w:p>
    <w:p w14:paraId="7D3232A8" w14:textId="0BEE8935" w:rsidR="00C7521F" w:rsidRPr="002438F6" w:rsidRDefault="007C12C2">
      <w:pPr>
        <w:pStyle w:val="Body"/>
        <w:shd w:val="clear" w:color="auto" w:fill="D9D9D9"/>
        <w:bidi/>
        <w:spacing w:line="240" w:lineRule="auto"/>
        <w:jc w:val="both"/>
        <w:rPr>
          <w:rFonts w:ascii="Dubai" w:eastAsia="Arial" w:hAnsi="Dubai" w:cs="Dubai"/>
          <w:b/>
          <w:bCs/>
          <w:sz w:val="18"/>
          <w:szCs w:val="18"/>
          <w:rtl/>
        </w:rPr>
      </w:pPr>
      <w:r w:rsidRPr="002438F6">
        <w:rPr>
          <w:rFonts w:ascii="Dubai" w:hAnsi="Dubai" w:cs="Dubai"/>
          <w:b/>
          <w:bCs/>
          <w:sz w:val="18"/>
          <w:szCs w:val="18"/>
          <w:rtl/>
        </w:rPr>
        <w:t>نبذة عن دائرة الثقافة والسياحة</w:t>
      </w:r>
      <w:r w:rsidR="00326FAD" w:rsidRPr="002438F6">
        <w:rPr>
          <w:rFonts w:ascii="Dubai" w:hAnsi="Dubai" w:cs="Dubai"/>
          <w:b/>
          <w:bCs/>
          <w:sz w:val="18"/>
          <w:szCs w:val="18"/>
          <w:rtl/>
        </w:rPr>
        <w:t xml:space="preserve"> </w:t>
      </w:r>
      <w:r w:rsidRPr="002438F6">
        <w:rPr>
          <w:rFonts w:ascii="Dubai" w:hAnsi="Dubai" w:cs="Dubai"/>
          <w:b/>
          <w:bCs/>
          <w:sz w:val="18"/>
          <w:szCs w:val="18"/>
          <w:rtl/>
        </w:rPr>
        <w:t>- أبوظبي</w:t>
      </w:r>
    </w:p>
    <w:p w14:paraId="7D3232A9" w14:textId="77777777" w:rsidR="00C7521F" w:rsidRPr="002438F6" w:rsidRDefault="007C12C2">
      <w:pPr>
        <w:pStyle w:val="Body"/>
        <w:bidi/>
        <w:spacing w:line="240" w:lineRule="auto"/>
        <w:jc w:val="both"/>
        <w:rPr>
          <w:rFonts w:ascii="Dubai" w:eastAsia="Arial" w:hAnsi="Dubai" w:cs="Dubai"/>
          <w:sz w:val="18"/>
          <w:szCs w:val="18"/>
          <w:rtl/>
        </w:rPr>
      </w:pPr>
      <w:r w:rsidRPr="002438F6">
        <w:rPr>
          <w:rFonts w:ascii="Dubai" w:hAnsi="Dubai" w:cs="Dubai"/>
          <w:sz w:val="18"/>
          <w:szCs w:val="18"/>
          <w:rtl/>
        </w:rPr>
        <w:t>تتولى دائرة الثقافة والسياحة – أبوظبي قيادة النمو المستدام لقطاعَي الثقافة والسياحة في الإمارة، كما تغذي تقدم العاصمة الاقتصادي، وتساعدها على تحقيق طموحاتها وريادتها عالمياً بشكل أوسع. ومن خلال التعاون مع المؤسسات التي ترسخ مكانة أبوظبي كوجهة أولى رائدة؛ تسعى الدائرة لتوحيد منظومة العمل في القطاع حول رؤية مشتركة لإمكانات الإمارة، وتنسيق الجهود وفرص الاستثمار، وتقديم حلول مبتكرة، وتوظيف أفضل الأدوات والسياسات والأنظمة لدعم قطاعي الثقافة والسياحة.</w:t>
      </w:r>
    </w:p>
    <w:p w14:paraId="7D3232AA" w14:textId="77777777" w:rsidR="00C7521F" w:rsidRPr="002438F6" w:rsidRDefault="007C12C2">
      <w:pPr>
        <w:pStyle w:val="Body"/>
        <w:bidi/>
        <w:spacing w:line="240" w:lineRule="auto"/>
        <w:jc w:val="both"/>
        <w:rPr>
          <w:rFonts w:ascii="Dubai" w:eastAsia="Arial" w:hAnsi="Dubai" w:cs="Dubai"/>
          <w:sz w:val="18"/>
          <w:szCs w:val="18"/>
          <w:rtl/>
        </w:rPr>
      </w:pPr>
      <w:r w:rsidRPr="002438F6">
        <w:rPr>
          <w:rFonts w:ascii="Dubai" w:hAnsi="Dubai" w:cs="Dubai"/>
          <w:sz w:val="18"/>
          <w:szCs w:val="18"/>
          <w:rtl/>
        </w:rPr>
        <w:t>وتتمحور رؤية دائرة الثقافة والسياحة في أبوظبي حول تراث الإمارة، ومجتمعها، ومعالمها الطبيعية. وهي تعمل على ترسيخ مكانة الإمارة كوجهة للأصالة والإبداع والتجارب المتميزة متمثلة بتقاليد الضيافة الحية، والمبادرات الرائدة، والفكر الإبداعي.</w:t>
      </w:r>
    </w:p>
    <w:p w14:paraId="7D3232AB" w14:textId="77777777" w:rsidR="00C7521F" w:rsidRPr="002438F6" w:rsidRDefault="007C12C2">
      <w:pPr>
        <w:pStyle w:val="Body"/>
        <w:shd w:val="clear" w:color="auto" w:fill="D9D9D9"/>
        <w:bidi/>
        <w:spacing w:line="240" w:lineRule="auto"/>
        <w:jc w:val="both"/>
        <w:rPr>
          <w:rFonts w:ascii="Dubai" w:eastAsia="Arial" w:hAnsi="Dubai" w:cs="Dubai"/>
          <w:sz w:val="18"/>
          <w:szCs w:val="18"/>
          <w:rtl/>
        </w:rPr>
      </w:pPr>
      <w:r w:rsidRPr="002438F6">
        <w:rPr>
          <w:rFonts w:ascii="Dubai" w:hAnsi="Dubai" w:cs="Dubai"/>
          <w:b/>
          <w:bCs/>
          <w:sz w:val="18"/>
          <w:szCs w:val="18"/>
          <w:shd w:val="clear" w:color="auto" w:fill="C0C0C0"/>
          <w:rtl/>
        </w:rPr>
        <w:t>نبذة عن المنطقة الثقافية في السعديات</w:t>
      </w:r>
      <w:r w:rsidRPr="002438F6">
        <w:rPr>
          <w:rFonts w:ascii="Dubai" w:hAnsi="Dubai" w:cs="Dubai"/>
          <w:b/>
          <w:bCs/>
          <w:sz w:val="18"/>
          <w:szCs w:val="18"/>
          <w:rtl/>
        </w:rPr>
        <w:t> </w:t>
      </w:r>
    </w:p>
    <w:p w14:paraId="635F1232" w14:textId="0C5E4147" w:rsidR="002F53C7" w:rsidRPr="002438F6" w:rsidRDefault="002F53C7" w:rsidP="002E1BAD">
      <w:pPr>
        <w:pStyle w:val="Body"/>
        <w:bidi/>
        <w:jc w:val="both"/>
        <w:rPr>
          <w:rFonts w:ascii="Dubai" w:hAnsi="Dubai" w:cs="Dubai"/>
          <w:sz w:val="18"/>
          <w:szCs w:val="18"/>
        </w:rPr>
      </w:pPr>
      <w:r w:rsidRPr="002438F6">
        <w:rPr>
          <w:rFonts w:ascii="Dubai" w:hAnsi="Dubai" w:cs="Dubai"/>
          <w:sz w:val="18"/>
          <w:szCs w:val="18"/>
          <w:rtl/>
        </w:rPr>
        <w:t xml:space="preserve">تم بناء المنطقة الثقافية في السعديات لتكون منارة للتبادل الثقافي والإلهام، وهي مجموعة فريدة من المؤسسات والتجارب الثقافية تقع في قلب أبوظبي، عاصمة دولة الإمارات العربية المتحدة. </w:t>
      </w:r>
    </w:p>
    <w:p w14:paraId="5149F004" w14:textId="77777777" w:rsidR="002F53C7" w:rsidRPr="002438F6" w:rsidRDefault="002F53C7" w:rsidP="002F53C7">
      <w:pPr>
        <w:pStyle w:val="Body"/>
        <w:bidi/>
        <w:jc w:val="both"/>
        <w:rPr>
          <w:rFonts w:ascii="Dubai" w:hAnsi="Dubai" w:cs="Dubai"/>
          <w:sz w:val="18"/>
          <w:szCs w:val="18"/>
        </w:rPr>
      </w:pPr>
      <w:r w:rsidRPr="002438F6">
        <w:rPr>
          <w:rFonts w:ascii="Dubai" w:hAnsi="Dubai" w:cs="Dubai"/>
          <w:sz w:val="18"/>
          <w:szCs w:val="18"/>
          <w:rtl/>
        </w:rPr>
        <w:t xml:space="preserve">وتُعد هذه المنطقة بمنزلة منصة عالمية هي نتاج تراث ثقافي غني قد أُنشأت للاحتفاء بالتقاليد، وتعزيز ثراء وتنوُّع المشهد الثقافي العالمي على نحو يتّسم بالعدالة والإنصاف. إن هذه المنطقة هي تجسيد لمفهوم التمكين؛ إذ تضم متاحف، ومجموعات مقتنيات، وتسرد حكايات الاحتفاء بتراث المنطقة، والترويج لمشهد ثقافي عالمي متنوع، وتروي المتاحف والمؤسسات السبعة في المنطقة الثقافية في السعديات، والتي تقع في فضاءات معمارية مبتكرة، قصة جذابة عن أرضنا، وأواصرها بالمنطقة، وتبادلها التاريخي مع العالم، من منظور أبوظبي والجنوب العالمي. </w:t>
      </w:r>
    </w:p>
    <w:p w14:paraId="1C8999DB" w14:textId="77777777" w:rsidR="002F53C7" w:rsidRPr="002438F6" w:rsidRDefault="002F53C7" w:rsidP="002F53C7">
      <w:pPr>
        <w:pStyle w:val="Body"/>
        <w:bidi/>
        <w:jc w:val="both"/>
        <w:rPr>
          <w:rFonts w:ascii="Dubai" w:hAnsi="Dubai" w:cs="Dubai"/>
          <w:sz w:val="18"/>
          <w:szCs w:val="18"/>
        </w:rPr>
      </w:pPr>
    </w:p>
    <w:p w14:paraId="60C10389" w14:textId="06B5BD99" w:rsidR="002F53C7" w:rsidRPr="002438F6" w:rsidRDefault="002F53C7" w:rsidP="002E1BAD">
      <w:pPr>
        <w:pStyle w:val="Body"/>
        <w:bidi/>
        <w:jc w:val="both"/>
        <w:rPr>
          <w:rFonts w:ascii="Dubai" w:hAnsi="Dubai" w:cs="Dubai"/>
          <w:sz w:val="18"/>
          <w:szCs w:val="18"/>
        </w:rPr>
      </w:pPr>
      <w:r w:rsidRPr="002438F6">
        <w:rPr>
          <w:rFonts w:ascii="Dubai" w:hAnsi="Dubai" w:cs="Dubai"/>
          <w:sz w:val="18"/>
          <w:szCs w:val="18"/>
          <w:rtl/>
        </w:rPr>
        <w:lastRenderedPageBreak/>
        <w:t>ترسم السردية العامية للمنطقة الثقافية في السعديات فضاءً عاماً عالمياً فريداً، يجتمع فيه الناس لتبادل الآراء بحرية وبناء فهم مشترك، وتُعتبر المنطقة الثقافية في السعديات شهادة على قناعة أبوظبي الراسخة بقوة الإبداع والابتكار، وتلك سمات تستند إلى الرؤية العميقة لمؤسس دولتنا المغفور له بإذن الله الشيخ زايد بن سلطان آل نهيان، ويدعم هذه القناعة إحساس صادق بالمسؤولية تجاه الأجيال القادمة من جميع الأمم.</w:t>
      </w:r>
    </w:p>
    <w:p w14:paraId="7D3232AF" w14:textId="5303749F" w:rsidR="00C7521F" w:rsidRPr="002438F6" w:rsidRDefault="002F53C7" w:rsidP="002F53C7">
      <w:pPr>
        <w:pStyle w:val="Body"/>
        <w:bidi/>
        <w:spacing w:line="240" w:lineRule="auto"/>
        <w:jc w:val="both"/>
        <w:rPr>
          <w:rFonts w:ascii="Dubai" w:hAnsi="Dubai" w:cs="Dubai"/>
          <w:rtl/>
          <w:lang w:bidi="ar-AE"/>
        </w:rPr>
      </w:pPr>
      <w:r w:rsidRPr="002438F6">
        <w:rPr>
          <w:rFonts w:ascii="Dubai" w:hAnsi="Dubai" w:cs="Dubai"/>
          <w:sz w:val="18"/>
          <w:szCs w:val="18"/>
          <w:rtl/>
        </w:rPr>
        <w:t xml:space="preserve">فباعتبارها أكثر من كونها مجرد وجهة ثقافية، يُنظر إلى المنطقة الثقافية في السعديات كمحرك للفرص، والنمو، والابتكار، مدفوعاً بمهمة تركز على تحقيق تأثير من خلال دعم الإبداع، وبناء القدرات، وتوفير فرص مستقبلية على المستويات المحلية، </w:t>
      </w:r>
      <w:r w:rsidR="002438F6" w:rsidRPr="002438F6">
        <w:rPr>
          <w:rFonts w:ascii="Dubai" w:hAnsi="Dubai" w:cs="Dubai"/>
          <w:sz w:val="18"/>
          <w:szCs w:val="18"/>
          <w:rtl/>
        </w:rPr>
        <w:t>والإقليمية،</w:t>
      </w:r>
      <w:r w:rsidR="009616BC" w:rsidRPr="002438F6">
        <w:rPr>
          <w:rFonts w:ascii="Dubai" w:hAnsi="Dubai" w:cs="Dubai"/>
          <w:sz w:val="18"/>
          <w:szCs w:val="18"/>
          <w:rtl/>
          <w:lang w:bidi="ar-AE"/>
        </w:rPr>
        <w:t xml:space="preserve"> والعالمية.</w:t>
      </w:r>
    </w:p>
    <w:sectPr w:rsidR="00C7521F" w:rsidRPr="002438F6">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94186" w14:textId="77777777" w:rsidR="007E6CEB" w:rsidRDefault="007E6CEB">
      <w:r>
        <w:separator/>
      </w:r>
    </w:p>
  </w:endnote>
  <w:endnote w:type="continuationSeparator" w:id="0">
    <w:p w14:paraId="54FF9516" w14:textId="77777777" w:rsidR="007E6CEB" w:rsidRDefault="007E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13661" w14:textId="3033E449" w:rsidR="001D5C01" w:rsidRPr="001D5C01" w:rsidRDefault="001D5C01" w:rsidP="001D5C01">
    <w:pPr>
      <w:pStyle w:val="Footer"/>
      <w:jc w:val="center"/>
    </w:pPr>
    <w:fldSimple w:instr=" DOCPROPERTY bjFooterEvenPageDocProperty \* MERGEFORMAT " w:fldLock="1">
      <w:r w:rsidRPr="001D5C01">
        <w:rPr>
          <w:rFonts w:ascii="Tahoma" w:hAnsi="Tahoma" w:cs="Tahoma"/>
          <w:color w:val="6CAE3F"/>
        </w:rPr>
        <w:t>Public</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8AF6" w14:textId="52574639" w:rsidR="001D5C01" w:rsidRDefault="001D5C01" w:rsidP="001D5C01">
    <w:pPr>
      <w:pStyle w:val="Footer"/>
      <w:tabs>
        <w:tab w:val="clear" w:pos="9026"/>
        <w:tab w:val="right" w:pos="9000"/>
      </w:tabs>
      <w:bidi/>
      <w:jc w:val="center"/>
      <w:rPr>
        <w:rFonts w:ascii="Tahoma" w:hAnsi="Tahoma"/>
        <w:color w:val="E97132"/>
        <w:u w:color="E97132"/>
      </w:rPr>
    </w:pPr>
    <w:r>
      <w:rPr>
        <w:rFonts w:ascii="Tahoma" w:hAnsi="Tahoma"/>
        <w:color w:val="E97132"/>
        <w:u w:color="E97132"/>
        <w:rtl/>
      </w:rPr>
      <w:fldChar w:fldCharType="begin" w:fldLock="1"/>
    </w:r>
    <w:r>
      <w:rPr>
        <w:rFonts w:ascii="Tahoma" w:hAnsi="Tahoma"/>
        <w:color w:val="E97132"/>
        <w:u w:color="E97132"/>
        <w:rtl/>
      </w:rPr>
      <w:instrText xml:space="preserve"> </w:instrText>
    </w:r>
    <w:r>
      <w:rPr>
        <w:rFonts w:ascii="Tahoma" w:hAnsi="Tahoma"/>
        <w:color w:val="E97132"/>
        <w:u w:color="E97132"/>
      </w:rPr>
      <w:instrText>DOCPROPERTY bjFooterBothDocProperty \* MERGEFORMAT</w:instrText>
    </w:r>
    <w:r>
      <w:rPr>
        <w:rFonts w:ascii="Tahoma" w:hAnsi="Tahoma"/>
        <w:color w:val="E97132"/>
        <w:u w:color="E97132"/>
        <w:rtl/>
      </w:rPr>
      <w:instrText xml:space="preserve"> </w:instrText>
    </w:r>
    <w:r>
      <w:rPr>
        <w:rFonts w:ascii="Tahoma" w:hAnsi="Tahoma"/>
        <w:color w:val="E97132"/>
        <w:u w:color="E97132"/>
        <w:rtl/>
      </w:rPr>
      <w:fldChar w:fldCharType="separate"/>
    </w:r>
    <w:r w:rsidRPr="001D5C01">
      <w:rPr>
        <w:rFonts w:ascii="Tahoma" w:hAnsi="Tahoma" w:cs="Tahoma"/>
        <w:color w:val="6CAE3F"/>
        <w:u w:color="E97132"/>
      </w:rPr>
      <w:t>Public</w:t>
    </w:r>
    <w:r>
      <w:rPr>
        <w:rFonts w:ascii="Tahoma" w:hAnsi="Tahoma"/>
        <w:color w:val="E97132"/>
        <w:u w:color="E97132"/>
        <w:rtl/>
      </w:rPr>
      <w:fldChar w:fldCharType="end"/>
    </w:r>
  </w:p>
  <w:p w14:paraId="7D3232B7" w14:textId="6294AB7B" w:rsidR="00C7521F" w:rsidRDefault="007C12C2" w:rsidP="001D5C01">
    <w:pPr>
      <w:pStyle w:val="Footer"/>
      <w:tabs>
        <w:tab w:val="clear" w:pos="9026"/>
        <w:tab w:val="right" w:pos="9000"/>
      </w:tabs>
      <w:bidi/>
      <w:jc w:val="center"/>
      <w:rPr>
        <w:rtl/>
      </w:rPr>
    </w:pPr>
    <w:r>
      <w:rPr>
        <w:rFonts w:ascii="Tahoma" w:hAnsi="Tahoma"/>
        <w:color w:val="E97132"/>
        <w:u w:color="E97132"/>
      </w:rPr>
      <w:t>Restricted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ABF2" w14:textId="25990DE7" w:rsidR="001D5C01" w:rsidRPr="001D5C01" w:rsidRDefault="001D5C01" w:rsidP="001D5C01">
    <w:pPr>
      <w:pStyle w:val="Footer"/>
      <w:jc w:val="center"/>
    </w:pPr>
    <w:fldSimple w:instr=" DOCPROPERTY bjFooterFirstPageDocProperty \* MERGEFORMAT " w:fldLock="1">
      <w:r w:rsidRPr="001D5C01">
        <w:rPr>
          <w:rFonts w:ascii="Tahoma" w:hAnsi="Tahoma" w:cs="Tahoma"/>
          <w:color w:val="6CAE3F"/>
        </w:rPr>
        <w:t>Public</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2099A" w14:textId="77777777" w:rsidR="007E6CEB" w:rsidRDefault="007E6CEB">
      <w:r>
        <w:separator/>
      </w:r>
    </w:p>
  </w:footnote>
  <w:footnote w:type="continuationSeparator" w:id="0">
    <w:p w14:paraId="3C441AB1" w14:textId="77777777" w:rsidR="007E6CEB" w:rsidRDefault="007E6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EA5AD" w14:textId="4C524DA0" w:rsidR="001D5C01" w:rsidRPr="001D5C01" w:rsidRDefault="001D5C01" w:rsidP="001D5C01">
    <w:pPr>
      <w:pStyle w:val="Header"/>
      <w:jc w:val="center"/>
    </w:pPr>
    <w:fldSimple w:instr=" DOCPROPERTY bjHeaderEvenPageDocProperty \* MERGEFORMAT " w:fldLock="1">
      <w:r w:rsidRPr="001D5C01">
        <w:rPr>
          <w:rFonts w:ascii="Tahoma" w:hAnsi="Tahoma" w:cs="Tahoma"/>
          <w:color w:val="6CAE3F"/>
        </w:rPr>
        <w:t>Public</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0F6B" w14:textId="00A67ED7" w:rsidR="001D5C01" w:rsidRDefault="001D5C01" w:rsidP="001D5C01">
    <w:pPr>
      <w:pStyle w:val="Body"/>
      <w:bidi/>
      <w:jc w:val="center"/>
      <w:rPr>
        <w:rFonts w:ascii="Tahoma" w:hAnsi="Tahoma"/>
        <w:color w:val="E97132"/>
        <w:u w:color="E97132"/>
      </w:rPr>
    </w:pPr>
    <w:r>
      <w:rPr>
        <w:rFonts w:ascii="Tahoma" w:hAnsi="Tahoma"/>
        <w:color w:val="E97132"/>
        <w:u w:color="E97132"/>
        <w:rtl/>
      </w:rPr>
      <w:fldChar w:fldCharType="begin" w:fldLock="1"/>
    </w:r>
    <w:r>
      <w:rPr>
        <w:rFonts w:ascii="Tahoma" w:hAnsi="Tahoma"/>
        <w:color w:val="E97132"/>
        <w:u w:color="E97132"/>
        <w:rtl/>
      </w:rPr>
      <w:instrText xml:space="preserve"> </w:instrText>
    </w:r>
    <w:r>
      <w:rPr>
        <w:rFonts w:ascii="Tahoma" w:hAnsi="Tahoma"/>
        <w:color w:val="E97132"/>
        <w:u w:color="E97132"/>
      </w:rPr>
      <w:instrText>DOCPROPERTY bjHeaderBothDocProperty \* MERGEFORMAT</w:instrText>
    </w:r>
    <w:r>
      <w:rPr>
        <w:rFonts w:ascii="Tahoma" w:hAnsi="Tahoma"/>
        <w:color w:val="E97132"/>
        <w:u w:color="E97132"/>
        <w:rtl/>
      </w:rPr>
      <w:instrText xml:space="preserve"> </w:instrText>
    </w:r>
    <w:r>
      <w:rPr>
        <w:rFonts w:ascii="Tahoma" w:hAnsi="Tahoma"/>
        <w:color w:val="E97132"/>
        <w:u w:color="E97132"/>
        <w:rtl/>
      </w:rPr>
      <w:fldChar w:fldCharType="separate"/>
    </w:r>
    <w:r w:rsidRPr="001D5C01">
      <w:rPr>
        <w:rFonts w:ascii="Tahoma" w:hAnsi="Tahoma" w:cs="Tahoma"/>
        <w:color w:val="6CAE3F"/>
        <w:u w:color="E97132"/>
      </w:rPr>
      <w:t>Public</w:t>
    </w:r>
    <w:r>
      <w:rPr>
        <w:rFonts w:ascii="Tahoma" w:hAnsi="Tahoma"/>
        <w:color w:val="E97132"/>
        <w:u w:color="E97132"/>
        <w:rtl/>
      </w:rPr>
      <w:fldChar w:fldCharType="end"/>
    </w:r>
  </w:p>
  <w:p w14:paraId="7D3232B6" w14:textId="700426F2" w:rsidR="00C7521F" w:rsidRDefault="007C12C2" w:rsidP="001D5C01">
    <w:pPr>
      <w:pStyle w:val="Body"/>
      <w:bidi/>
      <w:jc w:val="center"/>
      <w:rPr>
        <w:rtl/>
      </w:rPr>
    </w:pPr>
    <w:r>
      <w:rPr>
        <w:rFonts w:hint="cs"/>
        <w:noProof/>
        <w:rtl/>
      </w:rPr>
      <w:drawing>
        <wp:anchor distT="152400" distB="152400" distL="152400" distR="152400" simplePos="0" relativeHeight="251658240" behindDoc="1" locked="0" layoutInCell="1" allowOverlap="1" wp14:anchorId="7D3232B8" wp14:editId="7D3232B9">
          <wp:simplePos x="0" y="0"/>
          <wp:positionH relativeFrom="page">
            <wp:posOffset>5341620</wp:posOffset>
          </wp:positionH>
          <wp:positionV relativeFrom="page">
            <wp:posOffset>587375</wp:posOffset>
          </wp:positionV>
          <wp:extent cx="1645920" cy="124460"/>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45920" cy="124460"/>
                  </a:xfrm>
                  <a:prstGeom prst="rect">
                    <a:avLst/>
                  </a:prstGeom>
                  <a:ln w="12700" cap="flat">
                    <a:noFill/>
                    <a:miter lim="400000"/>
                  </a:ln>
                  <a:effectLst/>
                </pic:spPr>
              </pic:pic>
            </a:graphicData>
          </a:graphic>
        </wp:anchor>
      </w:drawing>
    </w:r>
    <w:r>
      <w:rPr>
        <w:rFonts w:hint="cs"/>
        <w:noProof/>
        <w:rtl/>
      </w:rPr>
      <w:drawing>
        <wp:anchor distT="152400" distB="152400" distL="152400" distR="152400" simplePos="0" relativeHeight="251659264" behindDoc="1" locked="0" layoutInCell="1" allowOverlap="1" wp14:anchorId="7D3232BA" wp14:editId="7D3232BB">
          <wp:simplePos x="0" y="0"/>
          <wp:positionH relativeFrom="page">
            <wp:posOffset>411480</wp:posOffset>
          </wp:positionH>
          <wp:positionV relativeFrom="page">
            <wp:posOffset>344805</wp:posOffset>
          </wp:positionV>
          <wp:extent cx="1630680" cy="505460"/>
          <wp:effectExtent l="0" t="0" r="0" b="0"/>
          <wp:wrapNone/>
          <wp:docPr id="1073741826" name="officeArt object" descr="C:\Users\SMHALJ~1\AppData\Local\Temp\Rar$DRa0.366\Logo_Artwork_ Stacked\LAD_Stacked_logo\LAD_Stack_RGB_Black.jpg"/>
          <wp:cNvGraphicFramePr/>
          <a:graphic xmlns:a="http://schemas.openxmlformats.org/drawingml/2006/main">
            <a:graphicData uri="http://schemas.openxmlformats.org/drawingml/2006/picture">
              <pic:pic xmlns:pic="http://schemas.openxmlformats.org/drawingml/2006/picture">
                <pic:nvPicPr>
                  <pic:cNvPr id="1073741826" name="C:\Users\SMHALJ~1\AppData\Local\Temp\Rar$DRa0.366\Logo_Artwork_ Stacked\LAD_Stacked_logo\LAD_Stack_RGB_Black.jpg" descr="C:\Users\SMHALJ~1\AppData\Local\Temp\Rar$DRa0.366\Logo_Artwork_ Stacked\LAD_Stacked_logo\LAD_Stack_RGB_Black.jpg"/>
                  <pic:cNvPicPr>
                    <a:picLocks noChangeAspect="1"/>
                  </pic:cNvPicPr>
                </pic:nvPicPr>
                <pic:blipFill>
                  <a:blip r:embed="rId2"/>
                  <a:stretch>
                    <a:fillRect/>
                  </a:stretch>
                </pic:blipFill>
                <pic:spPr>
                  <a:xfrm>
                    <a:off x="0" y="0"/>
                    <a:ext cx="1630680" cy="505460"/>
                  </a:xfrm>
                  <a:prstGeom prst="rect">
                    <a:avLst/>
                  </a:prstGeom>
                  <a:ln w="12700" cap="flat">
                    <a:noFill/>
                    <a:miter lim="400000"/>
                  </a:ln>
                  <a:effectLst/>
                </pic:spPr>
              </pic:pic>
            </a:graphicData>
          </a:graphic>
        </wp:anchor>
      </w:drawing>
    </w:r>
    <w:r>
      <w:rPr>
        <w:rFonts w:ascii="Tahoma" w:hAnsi="Tahoma"/>
        <w:color w:val="E97132"/>
        <w:u w:color="E97132"/>
      </w:rPr>
      <w:t>Restricted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720B2" w14:textId="3584B4EB" w:rsidR="001D5C01" w:rsidRPr="001D5C01" w:rsidRDefault="001D5C01" w:rsidP="001D5C01">
    <w:pPr>
      <w:pStyle w:val="Header"/>
      <w:jc w:val="center"/>
    </w:pPr>
    <w:fldSimple w:instr=" DOCPROPERTY bjHeaderFirstPageDocProperty \* MERGEFORMAT " w:fldLock="1">
      <w:r w:rsidRPr="001D5C01">
        <w:rPr>
          <w:rFonts w:ascii="Tahoma" w:hAnsi="Tahoma" w:cs="Tahoma"/>
          <w:color w:val="6CAE3F"/>
        </w:rPr>
        <w:t>Public</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21F"/>
    <w:rsid w:val="00016654"/>
    <w:rsid w:val="00025A26"/>
    <w:rsid w:val="000646C1"/>
    <w:rsid w:val="000656FA"/>
    <w:rsid w:val="00074889"/>
    <w:rsid w:val="00074E85"/>
    <w:rsid w:val="000937FA"/>
    <w:rsid w:val="000A48C3"/>
    <w:rsid w:val="000A7DC9"/>
    <w:rsid w:val="000D4CB2"/>
    <w:rsid w:val="000E47B1"/>
    <w:rsid w:val="000F096F"/>
    <w:rsid w:val="000F5678"/>
    <w:rsid w:val="00142404"/>
    <w:rsid w:val="00190BE1"/>
    <w:rsid w:val="001914A7"/>
    <w:rsid w:val="001A511B"/>
    <w:rsid w:val="001A6AB5"/>
    <w:rsid w:val="001D5C01"/>
    <w:rsid w:val="001E5F28"/>
    <w:rsid w:val="001F50EC"/>
    <w:rsid w:val="001F6268"/>
    <w:rsid w:val="00201A9C"/>
    <w:rsid w:val="002438F6"/>
    <w:rsid w:val="002454A9"/>
    <w:rsid w:val="002574A4"/>
    <w:rsid w:val="00265F90"/>
    <w:rsid w:val="002700F0"/>
    <w:rsid w:val="00272B8D"/>
    <w:rsid w:val="002748B9"/>
    <w:rsid w:val="0029762F"/>
    <w:rsid w:val="002A7D97"/>
    <w:rsid w:val="002B4255"/>
    <w:rsid w:val="002B71F4"/>
    <w:rsid w:val="002C7641"/>
    <w:rsid w:val="002E1BAD"/>
    <w:rsid w:val="002E26EF"/>
    <w:rsid w:val="002F1A0C"/>
    <w:rsid w:val="002F53C7"/>
    <w:rsid w:val="00301BCD"/>
    <w:rsid w:val="0030267B"/>
    <w:rsid w:val="00305A27"/>
    <w:rsid w:val="003151B7"/>
    <w:rsid w:val="00316F33"/>
    <w:rsid w:val="00326FAD"/>
    <w:rsid w:val="00360379"/>
    <w:rsid w:val="003866EE"/>
    <w:rsid w:val="0039096A"/>
    <w:rsid w:val="003A2706"/>
    <w:rsid w:val="003B0D2D"/>
    <w:rsid w:val="003C262E"/>
    <w:rsid w:val="003C2BEF"/>
    <w:rsid w:val="003C69AB"/>
    <w:rsid w:val="003C776D"/>
    <w:rsid w:val="003D10A3"/>
    <w:rsid w:val="003D16EA"/>
    <w:rsid w:val="003D5E65"/>
    <w:rsid w:val="004042B0"/>
    <w:rsid w:val="00414A0C"/>
    <w:rsid w:val="00441B10"/>
    <w:rsid w:val="00445B31"/>
    <w:rsid w:val="00496AA9"/>
    <w:rsid w:val="004C0279"/>
    <w:rsid w:val="004C3096"/>
    <w:rsid w:val="004F6A63"/>
    <w:rsid w:val="00505BED"/>
    <w:rsid w:val="005220D4"/>
    <w:rsid w:val="005248F7"/>
    <w:rsid w:val="00526F51"/>
    <w:rsid w:val="00532261"/>
    <w:rsid w:val="0053319F"/>
    <w:rsid w:val="00534E85"/>
    <w:rsid w:val="00541A09"/>
    <w:rsid w:val="00553C7D"/>
    <w:rsid w:val="005677CC"/>
    <w:rsid w:val="00571B70"/>
    <w:rsid w:val="00575314"/>
    <w:rsid w:val="00590AF0"/>
    <w:rsid w:val="005B3CD8"/>
    <w:rsid w:val="005B59EF"/>
    <w:rsid w:val="005C3E80"/>
    <w:rsid w:val="005C4863"/>
    <w:rsid w:val="0063460D"/>
    <w:rsid w:val="00640681"/>
    <w:rsid w:val="00667742"/>
    <w:rsid w:val="0067434F"/>
    <w:rsid w:val="00684DE4"/>
    <w:rsid w:val="00690704"/>
    <w:rsid w:val="0069465A"/>
    <w:rsid w:val="006B1D7C"/>
    <w:rsid w:val="006C23AE"/>
    <w:rsid w:val="006D66F5"/>
    <w:rsid w:val="006D75F2"/>
    <w:rsid w:val="006E1F51"/>
    <w:rsid w:val="006E6199"/>
    <w:rsid w:val="006F1E34"/>
    <w:rsid w:val="00703E3C"/>
    <w:rsid w:val="007165C0"/>
    <w:rsid w:val="00727926"/>
    <w:rsid w:val="00730DB2"/>
    <w:rsid w:val="00731956"/>
    <w:rsid w:val="00731B09"/>
    <w:rsid w:val="007359A9"/>
    <w:rsid w:val="00736D08"/>
    <w:rsid w:val="00751C55"/>
    <w:rsid w:val="00767DD7"/>
    <w:rsid w:val="00777834"/>
    <w:rsid w:val="00785B57"/>
    <w:rsid w:val="007A21EA"/>
    <w:rsid w:val="007C12C2"/>
    <w:rsid w:val="007C2BA5"/>
    <w:rsid w:val="007E2FD9"/>
    <w:rsid w:val="007E6CEB"/>
    <w:rsid w:val="0080358B"/>
    <w:rsid w:val="00811F67"/>
    <w:rsid w:val="00814C64"/>
    <w:rsid w:val="00830DE9"/>
    <w:rsid w:val="00857E4A"/>
    <w:rsid w:val="00880A62"/>
    <w:rsid w:val="00884445"/>
    <w:rsid w:val="00887ED9"/>
    <w:rsid w:val="008910AC"/>
    <w:rsid w:val="00897E0F"/>
    <w:rsid w:val="008C1FE1"/>
    <w:rsid w:val="008E49AE"/>
    <w:rsid w:val="008F402E"/>
    <w:rsid w:val="00903684"/>
    <w:rsid w:val="00906C94"/>
    <w:rsid w:val="009173D4"/>
    <w:rsid w:val="00920E74"/>
    <w:rsid w:val="009257F3"/>
    <w:rsid w:val="009405E1"/>
    <w:rsid w:val="00954491"/>
    <w:rsid w:val="009552E0"/>
    <w:rsid w:val="00960C1D"/>
    <w:rsid w:val="009616BC"/>
    <w:rsid w:val="009949BA"/>
    <w:rsid w:val="009965C8"/>
    <w:rsid w:val="009973D5"/>
    <w:rsid w:val="009A1CC0"/>
    <w:rsid w:val="009A4C21"/>
    <w:rsid w:val="009B3F83"/>
    <w:rsid w:val="009D4738"/>
    <w:rsid w:val="009E54BA"/>
    <w:rsid w:val="009F000E"/>
    <w:rsid w:val="009F6FF5"/>
    <w:rsid w:val="00A01ABC"/>
    <w:rsid w:val="00A17FFC"/>
    <w:rsid w:val="00A21268"/>
    <w:rsid w:val="00A2467A"/>
    <w:rsid w:val="00A42E1F"/>
    <w:rsid w:val="00A57EDF"/>
    <w:rsid w:val="00A90EDF"/>
    <w:rsid w:val="00AC35AB"/>
    <w:rsid w:val="00AD71A7"/>
    <w:rsid w:val="00AE2FD3"/>
    <w:rsid w:val="00AE37A0"/>
    <w:rsid w:val="00AF060A"/>
    <w:rsid w:val="00B056A4"/>
    <w:rsid w:val="00B0681B"/>
    <w:rsid w:val="00B125EE"/>
    <w:rsid w:val="00B20FF4"/>
    <w:rsid w:val="00B23855"/>
    <w:rsid w:val="00B23DF1"/>
    <w:rsid w:val="00B41DF5"/>
    <w:rsid w:val="00B534D3"/>
    <w:rsid w:val="00B56C49"/>
    <w:rsid w:val="00B63AC3"/>
    <w:rsid w:val="00B70AEF"/>
    <w:rsid w:val="00B85822"/>
    <w:rsid w:val="00BA1D44"/>
    <w:rsid w:val="00BC0139"/>
    <w:rsid w:val="00BC0379"/>
    <w:rsid w:val="00BE79B5"/>
    <w:rsid w:val="00BE7ECA"/>
    <w:rsid w:val="00BF0273"/>
    <w:rsid w:val="00BF4C77"/>
    <w:rsid w:val="00C31966"/>
    <w:rsid w:val="00C3348D"/>
    <w:rsid w:val="00C432C0"/>
    <w:rsid w:val="00C512DB"/>
    <w:rsid w:val="00C7521F"/>
    <w:rsid w:val="00C85F7E"/>
    <w:rsid w:val="00C95FB4"/>
    <w:rsid w:val="00CA7ECD"/>
    <w:rsid w:val="00CB0BFD"/>
    <w:rsid w:val="00CB0FB7"/>
    <w:rsid w:val="00CB7461"/>
    <w:rsid w:val="00CE06BA"/>
    <w:rsid w:val="00CE7777"/>
    <w:rsid w:val="00CF446D"/>
    <w:rsid w:val="00CF5542"/>
    <w:rsid w:val="00D071E5"/>
    <w:rsid w:val="00D2576E"/>
    <w:rsid w:val="00D41024"/>
    <w:rsid w:val="00D4767B"/>
    <w:rsid w:val="00D477E7"/>
    <w:rsid w:val="00D52EA9"/>
    <w:rsid w:val="00D54DB7"/>
    <w:rsid w:val="00D6507B"/>
    <w:rsid w:val="00D7765D"/>
    <w:rsid w:val="00D80FAF"/>
    <w:rsid w:val="00D822B7"/>
    <w:rsid w:val="00D84802"/>
    <w:rsid w:val="00D9052C"/>
    <w:rsid w:val="00DA0266"/>
    <w:rsid w:val="00DB60C2"/>
    <w:rsid w:val="00DC0B04"/>
    <w:rsid w:val="00DD522D"/>
    <w:rsid w:val="00DE62AE"/>
    <w:rsid w:val="00DF378B"/>
    <w:rsid w:val="00DF4A37"/>
    <w:rsid w:val="00E01628"/>
    <w:rsid w:val="00E041CB"/>
    <w:rsid w:val="00E214F2"/>
    <w:rsid w:val="00E21B06"/>
    <w:rsid w:val="00E229FD"/>
    <w:rsid w:val="00E83410"/>
    <w:rsid w:val="00EB6A9C"/>
    <w:rsid w:val="00EC68E5"/>
    <w:rsid w:val="00EC725D"/>
    <w:rsid w:val="00ED698B"/>
    <w:rsid w:val="00EE2117"/>
    <w:rsid w:val="00F06BAC"/>
    <w:rsid w:val="00F27C9B"/>
    <w:rsid w:val="00F44D2C"/>
    <w:rsid w:val="00F66C64"/>
    <w:rsid w:val="00F86DAF"/>
    <w:rsid w:val="00F953C4"/>
    <w:rsid w:val="00FB2FF0"/>
    <w:rsid w:val="00FE3F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2327D"/>
  <w15:docId w15:val="{B62E415D-DD2F-4E75-9A38-F92D5EF4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Arial"/>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160" w:line="278" w:lineRule="auto"/>
    </w:pPr>
    <w:rPr>
      <w:rFonts w:ascii="Aptos" w:eastAsia="Aptos" w:hAnsi="Aptos"/>
      <w:color w:val="000000"/>
      <w:kern w:val="2"/>
      <w:sz w:val="24"/>
      <w:szCs w:val="24"/>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Aptos" w:eastAsia="Aptos" w:hAnsi="Aptos"/>
      <w:color w:val="000000"/>
      <w:kern w:val="2"/>
      <w:sz w:val="24"/>
      <w:szCs w:val="24"/>
      <w:u w:color="000000"/>
    </w:rPr>
  </w:style>
  <w:style w:type="paragraph" w:customStyle="1" w:styleId="Default">
    <w:name w:val="Default"/>
    <w:pPr>
      <w:spacing w:before="160" w:line="288" w:lineRule="auto"/>
    </w:pPr>
    <w:rPr>
      <w:rFonts w:ascii="Helvetica Neue" w:eastAsia="Helvetica Neue" w:hAnsi="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11F6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0F096F"/>
    <w:rPr>
      <w:b/>
      <w:bCs/>
    </w:rPr>
  </w:style>
  <w:style w:type="character" w:customStyle="1" w:styleId="CommentSubjectChar">
    <w:name w:val="Comment Subject Char"/>
    <w:basedOn w:val="CommentTextChar"/>
    <w:link w:val="CommentSubject"/>
    <w:uiPriority w:val="99"/>
    <w:semiHidden/>
    <w:rsid w:val="000F096F"/>
    <w:rPr>
      <w:b/>
      <w:bCs/>
    </w:rPr>
  </w:style>
  <w:style w:type="character" w:styleId="UnresolvedMention">
    <w:name w:val="Unresolved Mention"/>
    <w:basedOn w:val="DefaultParagraphFont"/>
    <w:uiPriority w:val="99"/>
    <w:semiHidden/>
    <w:unhideWhenUsed/>
    <w:rsid w:val="00D477E7"/>
    <w:rPr>
      <w:color w:val="605E5C"/>
      <w:shd w:val="clear" w:color="auto" w:fill="E1DFDD"/>
    </w:rPr>
  </w:style>
  <w:style w:type="paragraph" w:styleId="Header">
    <w:name w:val="header"/>
    <w:basedOn w:val="Normal"/>
    <w:link w:val="HeaderChar"/>
    <w:uiPriority w:val="99"/>
    <w:unhideWhenUsed/>
    <w:rsid w:val="001D5C01"/>
    <w:pPr>
      <w:tabs>
        <w:tab w:val="center" w:pos="4680"/>
        <w:tab w:val="right" w:pos="9360"/>
      </w:tabs>
    </w:pPr>
  </w:style>
  <w:style w:type="character" w:customStyle="1" w:styleId="HeaderChar">
    <w:name w:val="Header Char"/>
    <w:basedOn w:val="DefaultParagraphFont"/>
    <w:link w:val="Header"/>
    <w:uiPriority w:val="99"/>
    <w:rsid w:val="001D5C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5128">
      <w:bodyDiv w:val="1"/>
      <w:marLeft w:val="0"/>
      <w:marRight w:val="0"/>
      <w:marTop w:val="0"/>
      <w:marBottom w:val="0"/>
      <w:divBdr>
        <w:top w:val="none" w:sz="0" w:space="0" w:color="auto"/>
        <w:left w:val="none" w:sz="0" w:space="0" w:color="auto"/>
        <w:bottom w:val="none" w:sz="0" w:space="0" w:color="auto"/>
        <w:right w:val="none" w:sz="0" w:space="0" w:color="auto"/>
      </w:divBdr>
    </w:div>
    <w:div w:id="327752340">
      <w:bodyDiv w:val="1"/>
      <w:marLeft w:val="0"/>
      <w:marRight w:val="0"/>
      <w:marTop w:val="0"/>
      <w:marBottom w:val="0"/>
      <w:divBdr>
        <w:top w:val="none" w:sz="0" w:space="0" w:color="auto"/>
        <w:left w:val="none" w:sz="0" w:space="0" w:color="auto"/>
        <w:bottom w:val="none" w:sz="0" w:space="0" w:color="auto"/>
        <w:right w:val="none" w:sz="0" w:space="0" w:color="auto"/>
      </w:divBdr>
    </w:div>
    <w:div w:id="737047725">
      <w:bodyDiv w:val="1"/>
      <w:marLeft w:val="0"/>
      <w:marRight w:val="0"/>
      <w:marTop w:val="0"/>
      <w:marBottom w:val="0"/>
      <w:divBdr>
        <w:top w:val="none" w:sz="0" w:space="0" w:color="auto"/>
        <w:left w:val="none" w:sz="0" w:space="0" w:color="auto"/>
        <w:bottom w:val="none" w:sz="0" w:space="0" w:color="auto"/>
        <w:right w:val="none" w:sz="0" w:space="0" w:color="auto"/>
      </w:divBdr>
    </w:div>
    <w:div w:id="936328888">
      <w:bodyDiv w:val="1"/>
      <w:marLeft w:val="0"/>
      <w:marRight w:val="0"/>
      <w:marTop w:val="0"/>
      <w:marBottom w:val="0"/>
      <w:divBdr>
        <w:top w:val="none" w:sz="0" w:space="0" w:color="auto"/>
        <w:left w:val="none" w:sz="0" w:space="0" w:color="auto"/>
        <w:bottom w:val="none" w:sz="0" w:space="0" w:color="auto"/>
        <w:right w:val="none" w:sz="0" w:space="0" w:color="auto"/>
      </w:divBdr>
    </w:div>
    <w:div w:id="1315838000">
      <w:bodyDiv w:val="1"/>
      <w:marLeft w:val="0"/>
      <w:marRight w:val="0"/>
      <w:marTop w:val="0"/>
      <w:marBottom w:val="0"/>
      <w:divBdr>
        <w:top w:val="none" w:sz="0" w:space="0" w:color="auto"/>
        <w:left w:val="none" w:sz="0" w:space="0" w:color="auto"/>
        <w:bottom w:val="none" w:sz="0" w:space="0" w:color="auto"/>
        <w:right w:val="none" w:sz="0" w:space="0" w:color="auto"/>
      </w:divBdr>
    </w:div>
    <w:div w:id="1943880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dropbox.com/scl/fo/cxiwt4j8gntrbe7nrj1ug/ADe4wII_GV0RGpn6Dv3sQ20?rlkey=sc3a6nadvx44l9bfkcb7x4q9l&amp;st=rsxgi448&amp;dl=0"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Arial"/>
      </a:majorFont>
      <a:minorFont>
        <a:latin typeface="Helvetica Neue"/>
        <a:ea typeface="Helvetica Neue"/>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86E3A5CC5FE41A95D803EB0D36F5C" ma:contentTypeVersion="18" ma:contentTypeDescription="Create a new document." ma:contentTypeScope="" ma:versionID="e78e45d62cd5cf7d59786b3bd3631f32">
  <xsd:schema xmlns:xsd="http://www.w3.org/2001/XMLSchema" xmlns:xs="http://www.w3.org/2001/XMLSchema" xmlns:p="http://schemas.microsoft.com/office/2006/metadata/properties" xmlns:ns2="4ac6e790-87c8-43c2-94d3-b3334556d2e7" xmlns:ns3="0da6bdbe-f887-43c0-b3d0-31306e54eac8" targetNamespace="http://schemas.microsoft.com/office/2006/metadata/properties" ma:root="true" ma:fieldsID="c61b3be96f1b3e36445f23e585957341" ns2:_="" ns3:_="">
    <xsd:import namespace="4ac6e790-87c8-43c2-94d3-b3334556d2e7"/>
    <xsd:import namespace="0da6bdbe-f887-43c0-b3d0-31306e54ea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6e790-87c8-43c2-94d3-b3334556d2e7"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b8b45d9-2046-46bc-a221-4279c2e0cbe0}" ma:internalName="TaxCatchAll" ma:showField="CatchAllData" ma:web="4ac6e790-87c8-43c2-94d3-b3334556d2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a6bdbe-f887-43c0-b3d0-31306e54eac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fc0f362-77fb-4930-bb16-9d91327cd2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ac6e790-87c8-43c2-94d3-b3334556d2e7" xsi:nil="true"/>
    <lcf76f155ced4ddcb4097134ff3c332f xmlns="0da6bdbe-f887-43c0-b3d0-31306e54eac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fb589ca4-3662-40b4-a29d-643516eb67b4" origin="userSelected">
  <element uid="id_classification_nonbusiness" value=""/>
</sisl>
</file>

<file path=customXml/itemProps1.xml><?xml version="1.0" encoding="utf-8"?>
<ds:datastoreItem xmlns:ds="http://schemas.openxmlformats.org/officeDocument/2006/customXml" ds:itemID="{CB83D0C7-6B3F-467C-80B1-CF2AADF26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6e790-87c8-43c2-94d3-b3334556d2e7"/>
    <ds:schemaRef ds:uri="0da6bdbe-f887-43c0-b3d0-31306e54e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A7EE3B-B1B3-4332-B5BD-36C481AE8F00}">
  <ds:schemaRefs>
    <ds:schemaRef ds:uri="http://purl.org/dc/dcmitype/"/>
    <ds:schemaRef ds:uri="0da6bdbe-f887-43c0-b3d0-31306e54eac8"/>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ac6e790-87c8-43c2-94d3-b3334556d2e7"/>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6EEBDC5-9C07-4CCA-9370-BB3A7541EB26}">
  <ds:schemaRefs>
    <ds:schemaRef ds:uri="http://schemas.microsoft.com/sharepoint/v3/contenttype/forms"/>
  </ds:schemaRefs>
</ds:datastoreItem>
</file>

<file path=customXml/itemProps4.xml><?xml version="1.0" encoding="utf-8"?>
<ds:datastoreItem xmlns:ds="http://schemas.openxmlformats.org/officeDocument/2006/customXml" ds:itemID="{0E5536F0-8D00-4AC4-8469-80287EC5454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2090</Words>
  <Characters>11144</Characters>
  <Application>Microsoft Office Word</Application>
  <DocSecurity>0</DocSecurity>
  <Lines>152</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Afraa Alteneiji</dc:creator>
  <cp:keywords>[XYZZYpublic]</cp:keywords>
  <cp:lastModifiedBy>Muhammed Arshad</cp:lastModifiedBy>
  <cp:revision>2</cp:revision>
  <dcterms:created xsi:type="dcterms:W3CDTF">2025-10-14T08:14:00Z</dcterms:created>
  <dcterms:modified xsi:type="dcterms:W3CDTF">2025-10-14T08:14:00Z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0x01010082286E3A5CC5FE41A95D803EB0D36F5C</vt:lpwstr>
  </property>
  <property fmtid="{D5CDD505-2E9C-101B-9397-08002B2CF9AE}" pid="3" name="docLang">
    <vt:lpwstr>ar</vt:lpwstr>
  </property>
  <property fmtid="{D5CDD505-2E9C-101B-9397-08002B2CF9AE}" pid="4" name="MediaServiceImageTags">
    <vt:lpwstr/>
  </property>
  <property fmtid="{D5CDD505-2E9C-101B-9397-08002B2CF9AE}" pid="5" name="docIndexRef">
    <vt:lpwstr>4e82c20f-2e40-4b90-bfd5-b0bcf21090f6</vt:lpwstr>
  </property>
  <property fmtid="{D5CDD505-2E9C-101B-9397-08002B2CF9AE}" pid="6" name="bjSaver">
    <vt:lpwstr>G9VgjxoouoEgLCOElp+zj8o17UuJFkHs</vt:lpwstr>
  </property>
  <property fmtid="{D5CDD505-2E9C-101B-9397-08002B2CF9AE}" pid="7"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8" name="bjDocumentLabelXML-0">
    <vt:lpwstr>ames.com/2008/01/sie/internal/label"&gt;&lt;element uid="id_classification_nonbusiness" value="" /&gt;&lt;/sisl&gt;</vt:lpwstr>
  </property>
  <property fmtid="{D5CDD505-2E9C-101B-9397-08002B2CF9AE}" pid="9" name="bjDocumentSecurityLabel">
    <vt:lpwstr>Public</vt:lpwstr>
  </property>
  <property fmtid="{D5CDD505-2E9C-101B-9397-08002B2CF9AE}" pid="10" name="bjClsUserRVM">
    <vt:lpwstr>[]</vt:lpwstr>
  </property>
  <property fmtid="{D5CDD505-2E9C-101B-9397-08002B2CF9AE}" pid="11" name="bjHeaderBothDocProperty">
    <vt:lpwstr>Public</vt:lpwstr>
  </property>
  <property fmtid="{D5CDD505-2E9C-101B-9397-08002B2CF9AE}" pid="12" name="bjHeaderFirstPageDocProperty">
    <vt:lpwstr>Public</vt:lpwstr>
  </property>
  <property fmtid="{D5CDD505-2E9C-101B-9397-08002B2CF9AE}" pid="13" name="bjHeaderEvenPageDocProperty">
    <vt:lpwstr>Public</vt:lpwstr>
  </property>
  <property fmtid="{D5CDD505-2E9C-101B-9397-08002B2CF9AE}" pid="14" name="bjFooterBothDocProperty">
    <vt:lpwstr>Public</vt:lpwstr>
  </property>
  <property fmtid="{D5CDD505-2E9C-101B-9397-08002B2CF9AE}" pid="15" name="bjFooterFirstPageDocProperty">
    <vt:lpwstr>Public</vt:lpwstr>
  </property>
  <property fmtid="{D5CDD505-2E9C-101B-9397-08002B2CF9AE}" pid="16" name="bjFooterEvenPageDocProperty">
    <vt:lpwstr>Public</vt:lpwstr>
  </property>
</Properties>
</file>